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376CE" w14:textId="18A7AC2A" w:rsidR="00770DAF" w:rsidRPr="00967CFB" w:rsidRDefault="00770DAF" w:rsidP="00770DA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AE03B8" w:rsidRPr="00AE03B8">
        <w:rPr>
          <w:rFonts w:ascii="Arial" w:hAnsi="Arial" w:cs="Arial"/>
          <w:b/>
          <w:bCs/>
          <w:sz w:val="28"/>
          <w:lang w:eastAsia="ko-KR"/>
        </w:rPr>
        <w:t>9894</w:t>
      </w:r>
    </w:p>
    <w:p w14:paraId="3D11B087" w14:textId="77777777" w:rsidR="00770DAF" w:rsidRPr="009513AC" w:rsidRDefault="00770DAF" w:rsidP="00770D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392AEDF4" w14:textId="77777777" w:rsidR="0012616E" w:rsidRPr="00770DAF" w:rsidRDefault="0012616E" w:rsidP="004B5537">
      <w:pPr>
        <w:spacing w:before="0" w:after="0" w:line="300" w:lineRule="auto"/>
        <w:jc w:val="left"/>
        <w:rPr>
          <w:rFonts w:ascii="Arial" w:eastAsia="宋体" w:hAnsi="Arial" w:cs="Arial"/>
          <w:b/>
          <w:sz w:val="22"/>
          <w:szCs w:val="22"/>
          <w:highlight w:val="yellow"/>
          <w:lang w:eastAsia="en-US"/>
        </w:rPr>
      </w:pPr>
    </w:p>
    <w:p w14:paraId="3EF769C8" w14:textId="777777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Agenda item:</w:t>
      </w:r>
      <w:r w:rsidRPr="00AA4A29">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655EF911"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Discussion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37E4926A" w:rsidR="0012616E" w:rsidRDefault="00C839BF" w:rsidP="0012616E">
      <w:pPr>
        <w:spacing w:beforeLines="50" w:before="120"/>
        <w:rPr>
          <w:rFonts w:eastAsia="宋体"/>
          <w:color w:val="000000"/>
          <w:sz w:val="21"/>
          <w:szCs w:val="22"/>
          <w:lang w:eastAsia="zh-CN"/>
        </w:rPr>
      </w:pPr>
      <w:r>
        <w:rPr>
          <w:rFonts w:eastAsia="宋体"/>
          <w:color w:val="000000"/>
          <w:sz w:val="21"/>
          <w:szCs w:val="22"/>
          <w:lang w:eastAsia="zh-CN"/>
        </w:rPr>
        <w:t>In RAN1#118</w:t>
      </w:r>
      <w:r w:rsidR="007F3905">
        <w:rPr>
          <w:rFonts w:eastAsia="宋体" w:hint="eastAsia"/>
          <w:color w:val="000000"/>
          <w:sz w:val="21"/>
          <w:szCs w:val="22"/>
          <w:lang w:eastAsia="zh-CN"/>
        </w:rPr>
        <w:t>bis</w:t>
      </w:r>
      <w:r>
        <w:rPr>
          <w:rFonts w:eastAsia="宋体"/>
          <w:color w:val="000000"/>
          <w:sz w:val="21"/>
          <w:szCs w:val="22"/>
          <w:lang w:eastAsia="zh-CN"/>
        </w:rPr>
        <w:t xml:space="preserve"> meeting, CLI handling for SBFD operation was preliminarily discussed. A set of agreements on gNB-gNB CLI handling and UE-to-UE CLI handling were achieved</w:t>
      </w:r>
      <w:r w:rsidR="0012616E">
        <w:rPr>
          <w:rFonts w:eastAsia="宋体"/>
          <w:color w:val="000000"/>
          <w:sz w:val="21"/>
          <w:szCs w:val="22"/>
          <w:lang w:eastAsia="zh-CN"/>
        </w:rPr>
        <w:t>:</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1522D7">
        <w:rPr>
          <w:rFonts w:eastAsia="宋体"/>
          <w:color w:val="000000"/>
          <w:sz w:val="21"/>
          <w:szCs w:val="22"/>
          <w:lang w:eastAsia="zh-CN"/>
        </w:rPr>
        <w:t>[1]</w:t>
      </w:r>
      <w:r w:rsidR="001522D7">
        <w:rPr>
          <w:rFonts w:eastAsia="宋体"/>
          <w:color w:val="000000"/>
          <w:sz w:val="21"/>
          <w:szCs w:val="22"/>
          <w:lang w:eastAsia="zh-CN"/>
        </w:rPr>
        <w:fldChar w:fldCharType="end"/>
      </w:r>
    </w:p>
    <w:tbl>
      <w:tblPr>
        <w:tblStyle w:val="af"/>
        <w:tblW w:w="0" w:type="auto"/>
        <w:tblLook w:val="04A0" w:firstRow="1" w:lastRow="0" w:firstColumn="1" w:lastColumn="0" w:noHBand="0" w:noVBand="1"/>
      </w:tblPr>
      <w:tblGrid>
        <w:gridCol w:w="9962"/>
      </w:tblGrid>
      <w:tr w:rsidR="00C839BF" w14:paraId="62ADD2D8" w14:textId="77777777" w:rsidTr="00C839BF">
        <w:tc>
          <w:tcPr>
            <w:tcW w:w="9962" w:type="dxa"/>
          </w:tcPr>
          <w:p w14:paraId="6452F64D" w14:textId="77777777" w:rsidR="00E61F5B" w:rsidRPr="00E61F5B" w:rsidRDefault="00E61F5B" w:rsidP="00E61F5B">
            <w:pPr>
              <w:rPr>
                <w:b/>
                <w:bCs/>
                <w:sz w:val="21"/>
                <w:szCs w:val="21"/>
                <w:lang w:val="en-US"/>
              </w:rPr>
            </w:pPr>
            <w:r w:rsidRPr="00E61F5B">
              <w:rPr>
                <w:b/>
                <w:bCs/>
                <w:sz w:val="21"/>
                <w:szCs w:val="21"/>
                <w:highlight w:val="green"/>
                <w:lang w:val="en-US"/>
              </w:rPr>
              <w:t>Agreement</w:t>
            </w:r>
          </w:p>
          <w:p w14:paraId="5DBFD7EA" w14:textId="77777777" w:rsidR="00E61F5B" w:rsidRPr="00E61F5B" w:rsidRDefault="00E61F5B" w:rsidP="00E61F5B">
            <w:pPr>
              <w:rPr>
                <w:iCs/>
                <w:sz w:val="21"/>
                <w:szCs w:val="21"/>
              </w:rPr>
            </w:pPr>
            <w:r w:rsidRPr="00E61F5B">
              <w:rPr>
                <w:iCs/>
                <w:sz w:val="21"/>
                <w:szCs w:val="21"/>
              </w:rPr>
              <w:t xml:space="preserve">Extend </w:t>
            </w:r>
            <w:r w:rsidRPr="00E61F5B">
              <w:rPr>
                <w:i/>
                <w:iCs/>
                <w:color w:val="000000"/>
                <w:sz w:val="21"/>
                <w:szCs w:val="21"/>
              </w:rPr>
              <w:t>CSI-</w:t>
            </w:r>
            <w:proofErr w:type="spellStart"/>
            <w:r w:rsidRPr="00E61F5B">
              <w:rPr>
                <w:i/>
                <w:iCs/>
                <w:color w:val="000000"/>
                <w:sz w:val="21"/>
                <w:szCs w:val="21"/>
              </w:rPr>
              <w:t>ResourceConfig</w:t>
            </w:r>
            <w:proofErr w:type="spellEnd"/>
            <w:r w:rsidRPr="00E61F5B">
              <w:rPr>
                <w:iCs/>
                <w:sz w:val="21"/>
                <w:szCs w:val="21"/>
              </w:rPr>
              <w:t xml:space="preserve"> to include two CLI measurement resource set lists for SRS-RSRP and CLI-RSSI measurements </w:t>
            </w:r>
            <w:r w:rsidRPr="00E61F5B">
              <w:rPr>
                <w:rFonts w:eastAsia="等线"/>
                <w:sz w:val="21"/>
                <w:szCs w:val="21"/>
              </w:rPr>
              <w:t xml:space="preserve">based on Rel-16 </w:t>
            </w:r>
            <w:r w:rsidRPr="00E61F5B">
              <w:rPr>
                <w:rFonts w:eastAsia="等线"/>
                <w:i/>
                <w:sz w:val="21"/>
                <w:szCs w:val="21"/>
              </w:rPr>
              <w:t>SRS-</w:t>
            </w:r>
            <w:proofErr w:type="spellStart"/>
            <w:r w:rsidRPr="00E61F5B">
              <w:rPr>
                <w:rFonts w:eastAsia="等线"/>
                <w:i/>
                <w:sz w:val="21"/>
                <w:szCs w:val="21"/>
              </w:rPr>
              <w:t>ResourceConfigCLI</w:t>
            </w:r>
            <w:proofErr w:type="spellEnd"/>
            <w:r w:rsidRPr="00E61F5B">
              <w:rPr>
                <w:rFonts w:eastAsia="等线"/>
                <w:sz w:val="21"/>
                <w:szCs w:val="21"/>
              </w:rPr>
              <w:t xml:space="preserve"> and </w:t>
            </w:r>
            <w:proofErr w:type="spellStart"/>
            <w:r w:rsidRPr="00E61F5B">
              <w:rPr>
                <w:rFonts w:eastAsia="等线"/>
                <w:i/>
                <w:sz w:val="21"/>
                <w:szCs w:val="21"/>
              </w:rPr>
              <w:t>rssi-ResourceConfigCLI</w:t>
            </w:r>
            <w:proofErr w:type="spellEnd"/>
            <w:r w:rsidRPr="00E61F5B">
              <w:rPr>
                <w:rFonts w:eastAsia="等线"/>
                <w:sz w:val="21"/>
                <w:szCs w:val="21"/>
              </w:rPr>
              <w:t xml:space="preserve"> defined </w:t>
            </w:r>
            <w:r w:rsidRPr="00E61F5B">
              <w:rPr>
                <w:rFonts w:eastAsia="Malgun Gothic"/>
                <w:sz w:val="21"/>
                <w:szCs w:val="21"/>
                <w:lang w:eastAsia="ko-KR"/>
              </w:rPr>
              <w:t xml:space="preserve">in </w:t>
            </w:r>
            <w:proofErr w:type="spellStart"/>
            <w:r w:rsidRPr="00E61F5B">
              <w:rPr>
                <w:i/>
                <w:iCs/>
                <w:sz w:val="21"/>
                <w:szCs w:val="21"/>
              </w:rPr>
              <w:t>MeasObjectCLI</w:t>
            </w:r>
            <w:proofErr w:type="spellEnd"/>
            <w:r w:rsidRPr="00E61F5B">
              <w:rPr>
                <w:iCs/>
                <w:sz w:val="21"/>
                <w:szCs w:val="21"/>
              </w:rPr>
              <w:t xml:space="preserve"> for </w:t>
            </w:r>
            <w:r w:rsidRPr="00E61F5B">
              <w:rPr>
                <w:rFonts w:eastAsia="等线"/>
                <w:sz w:val="21"/>
                <w:szCs w:val="21"/>
              </w:rPr>
              <w:t xml:space="preserve">L3 based </w:t>
            </w:r>
            <w:r w:rsidRPr="00E61F5B">
              <w:rPr>
                <w:sz w:val="21"/>
                <w:szCs w:val="21"/>
              </w:rPr>
              <w:t xml:space="preserve">SRS-RSRP and </w:t>
            </w:r>
            <w:r w:rsidRPr="00E61F5B">
              <w:rPr>
                <w:rFonts w:eastAsia="Malgun Gothic"/>
                <w:sz w:val="21"/>
                <w:szCs w:val="21"/>
                <w:lang w:eastAsia="ko-KR"/>
              </w:rPr>
              <w:t>CLI-RSSI measurement</w:t>
            </w:r>
            <w:r w:rsidRPr="00E61F5B">
              <w:rPr>
                <w:sz w:val="21"/>
                <w:szCs w:val="21"/>
              </w:rPr>
              <w:t>.</w:t>
            </w:r>
          </w:p>
          <w:p w14:paraId="23CB1416"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iCs/>
                <w:sz w:val="21"/>
                <w:szCs w:val="21"/>
              </w:rPr>
            </w:pPr>
            <w:r w:rsidRPr="00E61F5B">
              <w:rPr>
                <w:rFonts w:ascii="Times New Roman" w:eastAsia="等线" w:hAnsi="Times New Roman"/>
                <w:sz w:val="21"/>
                <w:szCs w:val="21"/>
              </w:rPr>
              <w:t xml:space="preserve">The </w:t>
            </w:r>
            <w:proofErr w:type="spellStart"/>
            <w:r w:rsidRPr="00E61F5B">
              <w:rPr>
                <w:rFonts w:ascii="Times New Roman" w:hAnsi="Times New Roman"/>
                <w:i/>
                <w:sz w:val="21"/>
                <w:szCs w:val="21"/>
              </w:rPr>
              <w:t>resourceType</w:t>
            </w:r>
            <w:proofErr w:type="spellEnd"/>
            <w:r w:rsidRPr="00E61F5B">
              <w:rPr>
                <w:rFonts w:ascii="Times New Roman" w:eastAsia="等线" w:hAnsi="Times New Roman"/>
                <w:sz w:val="21"/>
                <w:szCs w:val="21"/>
              </w:rPr>
              <w:t xml:space="preserve"> for the two new CLI measurement resource set lists </w:t>
            </w:r>
            <w:r w:rsidRPr="00E61F5B">
              <w:rPr>
                <w:rFonts w:ascii="Times New Roman" w:hAnsi="Times New Roman"/>
                <w:sz w:val="21"/>
                <w:szCs w:val="21"/>
              </w:rPr>
              <w:t>can be set to periodic, semi-persistent or aperiodic</w:t>
            </w:r>
          </w:p>
          <w:p w14:paraId="40CE4EEF"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iCs/>
                <w:sz w:val="21"/>
                <w:szCs w:val="21"/>
              </w:rPr>
            </w:pPr>
            <w:r w:rsidRPr="00E61F5B">
              <w:rPr>
                <w:rFonts w:ascii="Times New Roman" w:hAnsi="Times New Roman"/>
                <w:sz w:val="21"/>
                <w:szCs w:val="21"/>
              </w:rPr>
              <w:t>Note: No new usage needs to be defined for SRS resource sets</w:t>
            </w:r>
          </w:p>
          <w:p w14:paraId="45B6F07B" w14:textId="77777777" w:rsidR="00E61F5B" w:rsidRPr="00E61F5B" w:rsidRDefault="00E61F5B" w:rsidP="00E61F5B">
            <w:pPr>
              <w:rPr>
                <w:sz w:val="21"/>
                <w:szCs w:val="21"/>
              </w:rPr>
            </w:pPr>
          </w:p>
          <w:p w14:paraId="1634675E" w14:textId="77777777" w:rsidR="00E61F5B" w:rsidRPr="00E61F5B" w:rsidRDefault="00E61F5B" w:rsidP="00E61F5B">
            <w:pPr>
              <w:rPr>
                <w:b/>
                <w:bCs/>
                <w:sz w:val="21"/>
                <w:szCs w:val="21"/>
              </w:rPr>
            </w:pPr>
            <w:r w:rsidRPr="00E61F5B">
              <w:rPr>
                <w:b/>
                <w:bCs/>
                <w:sz w:val="21"/>
                <w:szCs w:val="21"/>
                <w:highlight w:val="green"/>
              </w:rPr>
              <w:t>Agreement</w:t>
            </w:r>
          </w:p>
          <w:p w14:paraId="736E3BF7" w14:textId="77777777" w:rsidR="00E61F5B" w:rsidRPr="00E61F5B" w:rsidRDefault="00E61F5B" w:rsidP="00E61F5B">
            <w:pPr>
              <w:rPr>
                <w:sz w:val="21"/>
                <w:szCs w:val="21"/>
              </w:rPr>
            </w:pPr>
            <w:r w:rsidRPr="00E61F5B">
              <w:rPr>
                <w:sz w:val="21"/>
                <w:szCs w:val="21"/>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66FF631F"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t>FFS: Whether to reuse the legacy SRS resource set</w:t>
            </w:r>
          </w:p>
          <w:p w14:paraId="6E8A87C8"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t>FFS: Whether available slot offset list is also reused</w:t>
            </w:r>
          </w:p>
          <w:p w14:paraId="5387F698" w14:textId="77777777" w:rsidR="00E61F5B" w:rsidRPr="00E61F5B" w:rsidRDefault="00E61F5B" w:rsidP="00E61F5B">
            <w:pPr>
              <w:rPr>
                <w:sz w:val="21"/>
                <w:szCs w:val="21"/>
              </w:rPr>
            </w:pPr>
            <w:r w:rsidRPr="00E61F5B">
              <w:rPr>
                <w:sz w:val="21"/>
                <w:szCs w:val="21"/>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4DF68ECA" w14:textId="77777777" w:rsidR="00E61F5B" w:rsidRPr="00E61F5B" w:rsidRDefault="00E61F5B" w:rsidP="00E61F5B">
            <w:pPr>
              <w:rPr>
                <w:sz w:val="21"/>
                <w:szCs w:val="21"/>
              </w:rPr>
            </w:pPr>
          </w:p>
          <w:p w14:paraId="06D0B168" w14:textId="77777777" w:rsidR="00E61F5B" w:rsidRPr="00E61F5B" w:rsidRDefault="00E61F5B" w:rsidP="00E61F5B">
            <w:pPr>
              <w:rPr>
                <w:b/>
                <w:bCs/>
                <w:sz w:val="21"/>
                <w:szCs w:val="21"/>
              </w:rPr>
            </w:pPr>
            <w:r w:rsidRPr="00E61F5B">
              <w:rPr>
                <w:b/>
                <w:bCs/>
                <w:sz w:val="21"/>
                <w:szCs w:val="21"/>
                <w:highlight w:val="green"/>
              </w:rPr>
              <w:t>Agreement</w:t>
            </w:r>
          </w:p>
          <w:p w14:paraId="0F3283FA" w14:textId="77777777" w:rsidR="00E61F5B" w:rsidRPr="00E61F5B" w:rsidRDefault="00E61F5B" w:rsidP="00E61F5B">
            <w:pPr>
              <w:rPr>
                <w:sz w:val="21"/>
                <w:szCs w:val="21"/>
              </w:rPr>
            </w:pPr>
            <w:r w:rsidRPr="00E61F5B">
              <w:rPr>
                <w:sz w:val="21"/>
                <w:szCs w:val="21"/>
              </w:rPr>
              <w:t>To determine the time location of UL muting symbol(s) in a slot for a PUSCH, one of the following options is selected for DG PUSCH and Type 2 CG PUSCH</w:t>
            </w:r>
          </w:p>
          <w:p w14:paraId="1FFDD335"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bookmarkStart w:id="1" w:name="OLE_LINK4"/>
            <w:r w:rsidRPr="00E61F5B">
              <w:rPr>
                <w:rFonts w:ascii="Times New Roman" w:hAnsi="Times New Roman"/>
                <w:sz w:val="21"/>
                <w:szCs w:val="21"/>
              </w:rPr>
              <w:t>Option 1: The</w:t>
            </w:r>
            <w:r w:rsidRPr="00E61F5B">
              <w:rPr>
                <w:rFonts w:ascii="Times New Roman" w:hAnsi="Times New Roman"/>
                <w:color w:val="FF0000"/>
                <w:sz w:val="21"/>
                <w:szCs w:val="21"/>
              </w:rPr>
              <w:t xml:space="preserve"> </w:t>
            </w:r>
            <w:r w:rsidRPr="00E61F5B">
              <w:rPr>
                <w:rFonts w:ascii="Times New Roman" w:hAnsi="Times New Roman"/>
                <w:sz w:val="21"/>
                <w:szCs w:val="21"/>
              </w:rPr>
              <w:t>time location of each of one or two UL muting symbols is semi-statically configured and cannot be dynamically indicated</w:t>
            </w:r>
          </w:p>
          <w:p w14:paraId="679C535F"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t>Option 2: The</w:t>
            </w:r>
            <w:r w:rsidRPr="00E61F5B">
              <w:rPr>
                <w:rFonts w:ascii="Times New Roman" w:hAnsi="Times New Roman"/>
                <w:color w:val="FF0000"/>
                <w:sz w:val="21"/>
                <w:szCs w:val="21"/>
              </w:rPr>
              <w:t xml:space="preserve"> </w:t>
            </w:r>
            <w:r w:rsidRPr="00E61F5B">
              <w:rPr>
                <w:rFonts w:ascii="Times New Roman" w:hAnsi="Times New Roman"/>
                <w:sz w:val="21"/>
                <w:szCs w:val="21"/>
              </w:rPr>
              <w:t xml:space="preserve">time location of each of one or two UL muting symbols is semi-statically configured, and muting all of the semi-statically configured time location of UL muting symbol(s) can be dynamically turned ON/OFF by TDRA field in DCI </w:t>
            </w:r>
          </w:p>
          <w:p w14:paraId="73374969"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lastRenderedPageBreak/>
              <w:t xml:space="preserve">Option 3: The time location of each of one or more UL muting symbols is semi-statically configured, and none, one or two the time location of UL muting symbol(s) is dynamically indicated by TDRA field in DCI </w:t>
            </w:r>
          </w:p>
          <w:bookmarkEnd w:id="1"/>
          <w:p w14:paraId="2B08428C" w14:textId="77777777" w:rsidR="00E61F5B" w:rsidRPr="00E61F5B" w:rsidRDefault="00E61F5B" w:rsidP="00E61F5B">
            <w:pPr>
              <w:tabs>
                <w:tab w:val="left" w:pos="432"/>
                <w:tab w:val="left" w:pos="576"/>
              </w:tabs>
              <w:rPr>
                <w:sz w:val="21"/>
                <w:szCs w:val="21"/>
              </w:rPr>
            </w:pPr>
            <w:r w:rsidRPr="00E61F5B">
              <w:rPr>
                <w:sz w:val="21"/>
                <w:szCs w:val="21"/>
              </w:rPr>
              <w:t>To determine the time location of UL muting symbol(s) in a slot for a PUSCH, the time location of each of one or two UL muting symbols is semi-statically configured for Type 1 CG PUSCH.</w:t>
            </w:r>
          </w:p>
          <w:p w14:paraId="76EDC302" w14:textId="77777777" w:rsidR="00E61F5B" w:rsidRPr="00E61F5B" w:rsidRDefault="00E61F5B" w:rsidP="00E61F5B">
            <w:pPr>
              <w:tabs>
                <w:tab w:val="left" w:pos="432"/>
              </w:tabs>
              <w:rPr>
                <w:sz w:val="21"/>
                <w:szCs w:val="21"/>
              </w:rPr>
            </w:pPr>
            <w:r w:rsidRPr="00E61F5B">
              <w:rPr>
                <w:sz w:val="21"/>
                <w:szCs w:val="21"/>
              </w:rPr>
              <w:t>FFS: details of semi-static configuration and dynamic indication (if supported)</w:t>
            </w:r>
          </w:p>
          <w:p w14:paraId="1A5F0EE0" w14:textId="77777777" w:rsidR="00E61F5B" w:rsidRPr="00E61F5B" w:rsidRDefault="00E61F5B" w:rsidP="00E61F5B">
            <w:pPr>
              <w:rPr>
                <w:sz w:val="21"/>
                <w:szCs w:val="21"/>
              </w:rPr>
            </w:pPr>
            <w:r w:rsidRPr="00E61F5B">
              <w:rPr>
                <w:sz w:val="21"/>
                <w:szCs w:val="21"/>
              </w:rPr>
              <w:t>FFS: how to handle UL resource muting for PUSCH repetition and for multi-PUSCH scheduled by a single DCI</w:t>
            </w:r>
          </w:p>
          <w:p w14:paraId="4BCA779F" w14:textId="77777777" w:rsidR="00E61F5B" w:rsidRPr="00E61F5B" w:rsidRDefault="00E61F5B" w:rsidP="00E61F5B">
            <w:pPr>
              <w:rPr>
                <w:sz w:val="21"/>
                <w:szCs w:val="21"/>
              </w:rPr>
            </w:pPr>
          </w:p>
          <w:p w14:paraId="315BFD35" w14:textId="77777777" w:rsidR="00E61F5B" w:rsidRPr="00E61F5B" w:rsidRDefault="00E61F5B" w:rsidP="00E61F5B">
            <w:pPr>
              <w:rPr>
                <w:b/>
                <w:bCs/>
                <w:sz w:val="21"/>
                <w:szCs w:val="21"/>
              </w:rPr>
            </w:pPr>
            <w:r w:rsidRPr="00E61F5B">
              <w:rPr>
                <w:b/>
                <w:bCs/>
                <w:sz w:val="21"/>
                <w:szCs w:val="21"/>
                <w:highlight w:val="green"/>
              </w:rPr>
              <w:t>Agreement</w:t>
            </w:r>
          </w:p>
          <w:p w14:paraId="310DAA0E" w14:textId="77777777" w:rsidR="00E61F5B" w:rsidRPr="00E61F5B" w:rsidRDefault="00E61F5B" w:rsidP="00E61F5B">
            <w:pPr>
              <w:rPr>
                <w:sz w:val="21"/>
                <w:szCs w:val="21"/>
              </w:rPr>
            </w:pPr>
            <w:r w:rsidRPr="00E61F5B">
              <w:rPr>
                <w:sz w:val="21"/>
                <w:szCs w:val="21"/>
              </w:rPr>
              <w:t xml:space="preserve">For UCI rate matching, to determine the number of coded </w:t>
            </w:r>
            <w:r w:rsidRPr="00E61F5B">
              <w:rPr>
                <w:sz w:val="21"/>
                <w:szCs w:val="21"/>
                <w:lang w:eastAsia="ja-JP"/>
              </w:rPr>
              <w:t>modulation symbols</w:t>
            </w:r>
            <w:r w:rsidRPr="00E61F5B">
              <w:rPr>
                <w:sz w:val="21"/>
                <w:szCs w:val="21"/>
              </w:rPr>
              <w:t xml:space="preserve"> per layer for UCI transmission on PUSCH, the following option is adopted</w:t>
            </w:r>
          </w:p>
          <w:p w14:paraId="74419FB8"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t xml:space="preserve">Option 2: The number of coded modulation symbols per layer for UCI on PUSCH is calculated based on </w:t>
            </w:r>
            <m:oMath>
              <m:sSubSup>
                <m:sSubSupPr>
                  <m:ctrlPr>
                    <w:rPr>
                      <w:rFonts w:ascii="Cambria Math" w:hAnsi="Cambria Math"/>
                      <w:sz w:val="21"/>
                      <w:szCs w:val="21"/>
                    </w:rPr>
                  </m:ctrlPr>
                </m:sSubSupPr>
                <m:e>
                  <m:r>
                    <w:rPr>
                      <w:rFonts w:ascii="Cambria Math" w:hAnsi="Cambria Math"/>
                      <w:sz w:val="21"/>
                      <w:szCs w:val="21"/>
                    </w:rPr>
                    <m:t>M</m:t>
                  </m:r>
                </m:e>
                <m:sub>
                  <m:r>
                    <m:rPr>
                      <m:nor/>
                    </m:rPr>
                    <w:rPr>
                      <w:rFonts w:ascii="Times New Roman" w:hAnsi="Times New Roman"/>
                      <w:sz w:val="21"/>
                      <w:szCs w:val="21"/>
                    </w:rPr>
                    <m:t>sc</m:t>
                  </m:r>
                </m:sub>
                <m:sup>
                  <m:r>
                    <m:rPr>
                      <m:nor/>
                    </m:rPr>
                    <w:rPr>
                      <w:rFonts w:ascii="Times New Roman" w:hAnsi="Times New Roman"/>
                      <w:sz w:val="21"/>
                      <w:szCs w:val="21"/>
                    </w:rPr>
                    <m:t>UCI</m:t>
                  </m:r>
                </m:sup>
              </m:sSubSup>
              <m:d>
                <m:dPr>
                  <m:ctrlPr>
                    <w:rPr>
                      <w:rFonts w:ascii="Cambria Math" w:hAnsi="Cambria Math"/>
                      <w:sz w:val="21"/>
                      <w:szCs w:val="21"/>
                    </w:rPr>
                  </m:ctrlPr>
                </m:dPr>
                <m:e>
                  <m:r>
                    <w:rPr>
                      <w:rFonts w:ascii="Cambria Math" w:hAnsi="Cambria Math"/>
                      <w:sz w:val="21"/>
                      <w:szCs w:val="21"/>
                    </w:rPr>
                    <m:t>l</m:t>
                  </m:r>
                </m:e>
              </m:d>
            </m:oMath>
            <w:r w:rsidRPr="00E61F5B">
              <w:rPr>
                <w:rFonts w:ascii="Times New Roman" w:hAnsi="Times New Roman"/>
                <w:sz w:val="21"/>
                <w:szCs w:val="21"/>
              </w:rPr>
              <w:t xml:space="preserve"> after excluding the UL muting resource. </w:t>
            </w:r>
          </w:p>
          <w:p w14:paraId="14993E5F" w14:textId="77777777" w:rsidR="00E61F5B" w:rsidRPr="00E61F5B" w:rsidRDefault="00E61F5B" w:rsidP="00E61F5B">
            <w:pPr>
              <w:rPr>
                <w:sz w:val="21"/>
                <w:szCs w:val="21"/>
              </w:rPr>
            </w:pPr>
          </w:p>
          <w:p w14:paraId="55FA84F9" w14:textId="77777777" w:rsidR="00E61F5B" w:rsidRPr="00E61F5B" w:rsidRDefault="00E61F5B" w:rsidP="00E61F5B">
            <w:pPr>
              <w:rPr>
                <w:b/>
                <w:bCs/>
                <w:sz w:val="21"/>
                <w:szCs w:val="21"/>
              </w:rPr>
            </w:pPr>
            <w:r w:rsidRPr="00E61F5B">
              <w:rPr>
                <w:b/>
                <w:bCs/>
                <w:sz w:val="21"/>
                <w:szCs w:val="21"/>
                <w:highlight w:val="darkYellow"/>
              </w:rPr>
              <w:t>Working Assumption</w:t>
            </w:r>
          </w:p>
          <w:p w14:paraId="06CC22B8" w14:textId="77777777" w:rsidR="00E61F5B" w:rsidRPr="00E61F5B" w:rsidRDefault="00E61F5B" w:rsidP="00E61F5B">
            <w:pPr>
              <w:rPr>
                <w:sz w:val="21"/>
                <w:szCs w:val="21"/>
              </w:rPr>
            </w:pPr>
            <w:r w:rsidRPr="00E61F5B">
              <w:rPr>
                <w:sz w:val="21"/>
                <w:szCs w:val="21"/>
              </w:rPr>
              <w:t xml:space="preserve">UL resource muting is allowed on PUSCH symbols that carry UCI, i.e., UCI is not mapped on muted REs </w:t>
            </w:r>
          </w:p>
          <w:p w14:paraId="605CB3A6" w14:textId="77777777" w:rsidR="00E61F5B" w:rsidRPr="00E61F5B" w:rsidRDefault="00E61F5B" w:rsidP="00E61F5B">
            <w:pPr>
              <w:rPr>
                <w:color w:val="FF0000"/>
                <w:sz w:val="21"/>
                <w:szCs w:val="21"/>
              </w:rPr>
            </w:pPr>
            <w:r w:rsidRPr="00E61F5B">
              <w:rPr>
                <w:rFonts w:eastAsia="Malgun Gothic"/>
                <w:color w:val="FF0000"/>
                <w:sz w:val="21"/>
                <w:szCs w:val="21"/>
                <w:lang w:eastAsia="ko-KR"/>
              </w:rPr>
              <w:t>Note: As mentioned in the WID, no specification changes are allowed on data and control multiplexing in section 6.2.7, TS 38.212.</w:t>
            </w:r>
          </w:p>
          <w:p w14:paraId="5F64DA18" w14:textId="77777777" w:rsidR="00E61F5B" w:rsidRPr="00E61F5B" w:rsidRDefault="00E61F5B" w:rsidP="00E61F5B">
            <w:pPr>
              <w:rPr>
                <w:rFonts w:eastAsia="PMingLiU"/>
                <w:sz w:val="21"/>
                <w:szCs w:val="21"/>
              </w:rPr>
            </w:pPr>
          </w:p>
          <w:p w14:paraId="3B0FAF0C" w14:textId="77777777" w:rsidR="00E61F5B" w:rsidRPr="00E61F5B" w:rsidRDefault="00E61F5B" w:rsidP="00E61F5B">
            <w:pPr>
              <w:rPr>
                <w:b/>
                <w:bCs/>
                <w:sz w:val="21"/>
                <w:szCs w:val="21"/>
              </w:rPr>
            </w:pPr>
            <w:r w:rsidRPr="00E61F5B">
              <w:rPr>
                <w:b/>
                <w:bCs/>
                <w:sz w:val="21"/>
                <w:szCs w:val="21"/>
                <w:highlight w:val="green"/>
              </w:rPr>
              <w:t>Agreement</w:t>
            </w:r>
          </w:p>
          <w:p w14:paraId="63BB4183" w14:textId="77777777" w:rsidR="00E61F5B" w:rsidRPr="00E61F5B" w:rsidRDefault="00E61F5B" w:rsidP="00E61F5B">
            <w:pPr>
              <w:suppressAutoHyphens/>
              <w:rPr>
                <w:iCs/>
                <w:color w:val="000000" w:themeColor="text1"/>
                <w:sz w:val="21"/>
                <w:szCs w:val="21"/>
              </w:rPr>
            </w:pPr>
            <w:r w:rsidRPr="00E61F5B">
              <w:rPr>
                <w:iCs/>
                <w:color w:val="000000" w:themeColor="text1"/>
                <w:sz w:val="21"/>
                <w:szCs w:val="21"/>
              </w:rPr>
              <w:t>For Method#1 (RSSI measurement within DL subband), the frequency resources of CLI-RSSI measurement resource type#2 (</w:t>
            </w:r>
            <w:r w:rsidRPr="00E61F5B">
              <w:rPr>
                <w:rFonts w:eastAsia="Malgun Gothic"/>
                <w:bCs/>
                <w:sz w:val="21"/>
                <w:szCs w:val="21"/>
                <w:lang w:eastAsia="ko-KR"/>
              </w:rPr>
              <w:t>One CLI-RSSI measurement resource across two DL subbands</w:t>
            </w:r>
            <w:r w:rsidRPr="00E61F5B">
              <w:rPr>
                <w:iCs/>
                <w:color w:val="000000" w:themeColor="text1"/>
                <w:sz w:val="21"/>
                <w:szCs w:val="21"/>
              </w:rPr>
              <w:t xml:space="preserve">) </w:t>
            </w:r>
            <w:proofErr w:type="gramStart"/>
            <w:r w:rsidRPr="00E61F5B">
              <w:rPr>
                <w:iCs/>
                <w:color w:val="000000" w:themeColor="text1"/>
                <w:sz w:val="21"/>
                <w:szCs w:val="21"/>
              </w:rPr>
              <w:t>is</w:t>
            </w:r>
            <w:proofErr w:type="gramEnd"/>
            <w:r w:rsidRPr="00E61F5B">
              <w:rPr>
                <w:iCs/>
                <w:color w:val="000000" w:themeColor="text1"/>
                <w:sz w:val="21"/>
                <w:szCs w:val="21"/>
              </w:rPr>
              <w:t xml:space="preserve"> derived by excluding the frequency resources outside DL usable PRBs.</w:t>
            </w:r>
          </w:p>
          <w:p w14:paraId="21CD3CD9"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iCs/>
                <w:sz w:val="21"/>
                <w:szCs w:val="21"/>
              </w:rPr>
            </w:pPr>
            <w:r w:rsidRPr="00E61F5B">
              <w:rPr>
                <w:rFonts w:ascii="Times New Roman" w:hAnsi="Times New Roman"/>
                <w:sz w:val="21"/>
                <w:szCs w:val="21"/>
              </w:rPr>
              <w:t>A single wideband RSSI measurement report is supported</w:t>
            </w:r>
          </w:p>
          <w:p w14:paraId="59A406C7" w14:textId="77777777" w:rsidR="00E61F5B" w:rsidRPr="00E61F5B" w:rsidRDefault="00E61F5B" w:rsidP="00E61F5B">
            <w:pPr>
              <w:pStyle w:val="af5"/>
              <w:numPr>
                <w:ilvl w:val="1"/>
                <w:numId w:val="16"/>
              </w:numPr>
              <w:overflowPunct w:val="0"/>
              <w:spacing w:before="0" w:line="240" w:lineRule="auto"/>
              <w:jc w:val="left"/>
              <w:textAlignment w:val="baseline"/>
              <w:rPr>
                <w:rFonts w:ascii="Times New Roman" w:hAnsi="Times New Roman"/>
                <w:iCs/>
                <w:sz w:val="21"/>
                <w:szCs w:val="21"/>
              </w:rPr>
            </w:pPr>
            <w:r w:rsidRPr="00E61F5B">
              <w:rPr>
                <w:rFonts w:ascii="Times New Roman" w:hAnsi="Times New Roman"/>
                <w:sz w:val="21"/>
                <w:szCs w:val="21"/>
              </w:rPr>
              <w:t>FFS: two per-DL-subband CLI-RSSI measurements reports with wideband report in each DL-subband.</w:t>
            </w:r>
          </w:p>
          <w:p w14:paraId="04A4F81B" w14:textId="77777777" w:rsidR="00E61F5B" w:rsidRPr="00E61F5B" w:rsidRDefault="00E61F5B" w:rsidP="00E61F5B">
            <w:pPr>
              <w:rPr>
                <w:rFonts w:eastAsia="PMingLiU"/>
                <w:sz w:val="21"/>
                <w:szCs w:val="21"/>
              </w:rPr>
            </w:pPr>
          </w:p>
          <w:p w14:paraId="47CEE84B" w14:textId="77777777" w:rsidR="00E61F5B" w:rsidRPr="00E61F5B" w:rsidRDefault="00E61F5B" w:rsidP="00E61F5B">
            <w:pPr>
              <w:rPr>
                <w:b/>
                <w:bCs/>
                <w:sz w:val="21"/>
                <w:szCs w:val="21"/>
              </w:rPr>
            </w:pPr>
            <w:r w:rsidRPr="00E61F5B">
              <w:rPr>
                <w:b/>
                <w:bCs/>
                <w:sz w:val="21"/>
                <w:szCs w:val="21"/>
                <w:highlight w:val="green"/>
              </w:rPr>
              <w:t>Agreement</w:t>
            </w:r>
          </w:p>
          <w:p w14:paraId="67B25FD5" w14:textId="77777777" w:rsidR="00E61F5B" w:rsidRPr="00E61F5B" w:rsidRDefault="00E61F5B" w:rsidP="00E61F5B">
            <w:pPr>
              <w:rPr>
                <w:color w:val="000000"/>
                <w:sz w:val="21"/>
                <w:szCs w:val="21"/>
              </w:rPr>
            </w:pPr>
            <w:r w:rsidRPr="00E61F5B">
              <w:rPr>
                <w:color w:val="000000"/>
                <w:sz w:val="21"/>
                <w:szCs w:val="21"/>
              </w:rPr>
              <w:t>For aperiodic CLI reporting on PUSCH</w:t>
            </w:r>
          </w:p>
          <w:p w14:paraId="41135F5F"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000000"/>
                <w:sz w:val="21"/>
                <w:szCs w:val="21"/>
              </w:rPr>
            </w:pPr>
            <w:r w:rsidRPr="00E61F5B">
              <w:rPr>
                <w:rFonts w:ascii="Times New Roman" w:hAnsi="Times New Roman"/>
                <w:color w:val="000000" w:themeColor="text1"/>
                <w:sz w:val="21"/>
                <w:szCs w:val="21"/>
              </w:rPr>
              <w:t xml:space="preserve">Reuse </w:t>
            </w:r>
            <w:r w:rsidRPr="00E61F5B">
              <w:rPr>
                <w:rFonts w:ascii="Times New Roman" w:hAnsi="Times New Roman"/>
                <w:i/>
                <w:color w:val="000000" w:themeColor="text1"/>
                <w:sz w:val="21"/>
                <w:szCs w:val="21"/>
              </w:rPr>
              <w:t>CSI-</w:t>
            </w:r>
            <w:proofErr w:type="spellStart"/>
            <w:r w:rsidRPr="00E61F5B">
              <w:rPr>
                <w:rFonts w:ascii="Times New Roman" w:hAnsi="Times New Roman"/>
                <w:i/>
                <w:color w:val="000000" w:themeColor="text1"/>
                <w:sz w:val="21"/>
                <w:szCs w:val="21"/>
              </w:rPr>
              <w:t>AperiodicTriggerStateList</w:t>
            </w:r>
            <w:proofErr w:type="spellEnd"/>
            <w:r w:rsidRPr="00E61F5B">
              <w:rPr>
                <w:rFonts w:ascii="Times New Roman" w:hAnsi="Times New Roman"/>
                <w:color w:val="000000"/>
                <w:sz w:val="21"/>
                <w:szCs w:val="21"/>
              </w:rPr>
              <w:t xml:space="preserve"> to configure the trigger state </w:t>
            </w:r>
            <w:r w:rsidRPr="00E61F5B">
              <w:rPr>
                <w:rFonts w:ascii="Times New Roman" w:eastAsia="等线" w:hAnsi="Times New Roman"/>
                <w:sz w:val="21"/>
                <w:szCs w:val="21"/>
              </w:rPr>
              <w:t xml:space="preserve">associated with one or more aperiodic </w:t>
            </w:r>
            <w:r w:rsidRPr="00E61F5B">
              <w:rPr>
                <w:rFonts w:ascii="Times New Roman" w:hAnsi="Times New Roman"/>
                <w:i/>
                <w:sz w:val="21"/>
                <w:szCs w:val="21"/>
              </w:rPr>
              <w:t>CSI-</w:t>
            </w:r>
            <w:proofErr w:type="spellStart"/>
            <w:r w:rsidRPr="00E61F5B">
              <w:rPr>
                <w:rFonts w:ascii="Times New Roman" w:hAnsi="Times New Roman"/>
                <w:i/>
                <w:sz w:val="21"/>
                <w:szCs w:val="21"/>
              </w:rPr>
              <w:t>ReportConfig</w:t>
            </w:r>
            <w:proofErr w:type="spellEnd"/>
            <w:r w:rsidRPr="00E61F5B">
              <w:rPr>
                <w:rFonts w:ascii="Times New Roman" w:eastAsia="等线" w:hAnsi="Times New Roman"/>
                <w:sz w:val="21"/>
                <w:szCs w:val="21"/>
              </w:rPr>
              <w:t xml:space="preserve"> </w:t>
            </w:r>
          </w:p>
          <w:p w14:paraId="1F3E960E"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000000"/>
                <w:sz w:val="21"/>
                <w:szCs w:val="21"/>
              </w:rPr>
            </w:pPr>
            <w:r w:rsidRPr="00E61F5B">
              <w:rPr>
                <w:rFonts w:ascii="Times New Roman" w:hAnsi="Times New Roman"/>
                <w:color w:val="000000"/>
                <w:sz w:val="21"/>
                <w:szCs w:val="21"/>
              </w:rPr>
              <w:t>Reuse the existing DCI field '</w:t>
            </w:r>
            <w:r w:rsidRPr="00E61F5B">
              <w:rPr>
                <w:rFonts w:ascii="Times New Roman" w:hAnsi="Times New Roman"/>
                <w:iCs/>
                <w:sz w:val="21"/>
                <w:szCs w:val="21"/>
              </w:rPr>
              <w:t>CSI request</w:t>
            </w:r>
            <w:r w:rsidRPr="00E61F5B">
              <w:rPr>
                <w:rFonts w:ascii="Times New Roman" w:hAnsi="Times New Roman"/>
                <w:color w:val="000000"/>
                <w:sz w:val="21"/>
                <w:szCs w:val="21"/>
              </w:rPr>
              <w:t>'</w:t>
            </w:r>
            <w:r w:rsidRPr="00E61F5B">
              <w:rPr>
                <w:rFonts w:ascii="Times New Roman" w:eastAsia="等线" w:hAnsi="Times New Roman"/>
                <w:iCs/>
                <w:sz w:val="21"/>
                <w:szCs w:val="21"/>
              </w:rPr>
              <w:t xml:space="preserve"> to </w:t>
            </w:r>
            <w:r w:rsidRPr="00E61F5B">
              <w:rPr>
                <w:rFonts w:ascii="Times New Roman" w:hAnsi="Times New Roman"/>
                <w:color w:val="000000"/>
                <w:sz w:val="21"/>
                <w:szCs w:val="21"/>
              </w:rPr>
              <w:t>trigger an aperiodic CLI report</w:t>
            </w:r>
            <w:r w:rsidRPr="00E61F5B">
              <w:rPr>
                <w:rFonts w:ascii="Times New Roman" w:eastAsia="等线" w:hAnsi="Times New Roman"/>
                <w:iCs/>
                <w:sz w:val="21"/>
                <w:szCs w:val="21"/>
              </w:rPr>
              <w:t xml:space="preserve"> </w:t>
            </w:r>
          </w:p>
          <w:p w14:paraId="3F0F690F"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000000"/>
                <w:sz w:val="21"/>
                <w:szCs w:val="21"/>
              </w:rPr>
            </w:pPr>
            <w:r w:rsidRPr="00E61F5B">
              <w:rPr>
                <w:rFonts w:ascii="Times New Roman" w:hAnsi="Times New Roman"/>
                <w:sz w:val="21"/>
                <w:szCs w:val="21"/>
              </w:rPr>
              <w:t xml:space="preserve">Introduce an indication in </w:t>
            </w:r>
            <w:r w:rsidRPr="00E61F5B">
              <w:rPr>
                <w:rFonts w:ascii="Times New Roman" w:hAnsi="Times New Roman"/>
                <w:i/>
                <w:sz w:val="21"/>
                <w:szCs w:val="21"/>
              </w:rPr>
              <w:t>CSI-</w:t>
            </w:r>
            <w:proofErr w:type="spellStart"/>
            <w:r w:rsidRPr="00E61F5B">
              <w:rPr>
                <w:rFonts w:ascii="Times New Roman" w:hAnsi="Times New Roman"/>
                <w:i/>
                <w:sz w:val="21"/>
                <w:szCs w:val="21"/>
              </w:rPr>
              <w:t>AssociatedReportConfigInfo</w:t>
            </w:r>
            <w:proofErr w:type="spellEnd"/>
            <w:r w:rsidRPr="00E61F5B">
              <w:rPr>
                <w:rFonts w:ascii="Times New Roman" w:hAnsi="Times New Roman"/>
                <w:sz w:val="21"/>
                <w:szCs w:val="21"/>
              </w:rPr>
              <w:t xml:space="preserve"> that selects a set from the list of CLI-RSSI measurement resource sets or SRS-RSRP measurement resource sets configured in </w:t>
            </w:r>
            <w:r w:rsidRPr="00E61F5B">
              <w:rPr>
                <w:rFonts w:ascii="Times New Roman" w:hAnsi="Times New Roman"/>
                <w:i/>
                <w:sz w:val="21"/>
                <w:szCs w:val="21"/>
              </w:rPr>
              <w:t>CSI-</w:t>
            </w:r>
            <w:proofErr w:type="spellStart"/>
            <w:r w:rsidRPr="00E61F5B">
              <w:rPr>
                <w:rFonts w:ascii="Times New Roman" w:hAnsi="Times New Roman"/>
                <w:i/>
                <w:sz w:val="21"/>
                <w:szCs w:val="21"/>
              </w:rPr>
              <w:t>ResourceConfig</w:t>
            </w:r>
            <w:proofErr w:type="spellEnd"/>
          </w:p>
          <w:p w14:paraId="4D3E3359" w14:textId="77777777" w:rsidR="00E61F5B" w:rsidRPr="00E61F5B" w:rsidRDefault="00E61F5B" w:rsidP="00E61F5B">
            <w:pPr>
              <w:rPr>
                <w:sz w:val="21"/>
                <w:szCs w:val="21"/>
              </w:rPr>
            </w:pPr>
          </w:p>
          <w:p w14:paraId="6644C16F" w14:textId="77777777" w:rsidR="00E61F5B" w:rsidRPr="00E61F5B" w:rsidRDefault="00E61F5B" w:rsidP="00E61F5B">
            <w:pPr>
              <w:rPr>
                <w:b/>
                <w:bCs/>
                <w:sz w:val="21"/>
                <w:szCs w:val="21"/>
              </w:rPr>
            </w:pPr>
            <w:r w:rsidRPr="00E61F5B">
              <w:rPr>
                <w:b/>
                <w:bCs/>
                <w:sz w:val="21"/>
                <w:szCs w:val="21"/>
                <w:highlight w:val="green"/>
              </w:rPr>
              <w:t>Agreement</w:t>
            </w:r>
          </w:p>
          <w:p w14:paraId="76BDB2F0"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t>For L1 CLI-RSSI measurement, DL timing is used for Method #1 (UE measures RSSI within DL subband).</w:t>
            </w:r>
          </w:p>
          <w:p w14:paraId="6BB98EE9" w14:textId="77777777" w:rsidR="00E61F5B" w:rsidRPr="00E61F5B" w:rsidRDefault="00E61F5B" w:rsidP="00E61F5B">
            <w:pPr>
              <w:rPr>
                <w:rFonts w:eastAsia="PMingLiU"/>
                <w:sz w:val="21"/>
                <w:szCs w:val="21"/>
              </w:rPr>
            </w:pPr>
          </w:p>
          <w:p w14:paraId="48AC7AB4" w14:textId="77777777" w:rsidR="00E61F5B" w:rsidRPr="00E61F5B" w:rsidRDefault="00E61F5B" w:rsidP="00E61F5B">
            <w:pPr>
              <w:rPr>
                <w:b/>
                <w:bCs/>
                <w:sz w:val="21"/>
                <w:szCs w:val="21"/>
              </w:rPr>
            </w:pPr>
            <w:r w:rsidRPr="00E61F5B">
              <w:rPr>
                <w:b/>
                <w:bCs/>
                <w:sz w:val="21"/>
                <w:szCs w:val="21"/>
                <w:highlight w:val="green"/>
              </w:rPr>
              <w:t>Agreement</w:t>
            </w:r>
          </w:p>
          <w:p w14:paraId="1BEC2130" w14:textId="77777777" w:rsidR="00E61F5B" w:rsidRPr="00E61F5B" w:rsidRDefault="00E61F5B" w:rsidP="00E61F5B">
            <w:pPr>
              <w:rPr>
                <w:bCs/>
                <w:iCs/>
                <w:sz w:val="21"/>
                <w:szCs w:val="21"/>
              </w:rPr>
            </w:pPr>
            <w:r w:rsidRPr="00E61F5B">
              <w:rPr>
                <w:bCs/>
                <w:iCs/>
                <w:sz w:val="21"/>
                <w:szCs w:val="21"/>
              </w:rPr>
              <w:t xml:space="preserve">In </w:t>
            </w:r>
            <w:r w:rsidRPr="00E61F5B">
              <w:rPr>
                <w:bCs/>
                <w:i/>
                <w:sz w:val="21"/>
                <w:szCs w:val="21"/>
              </w:rPr>
              <w:t>CSI-</w:t>
            </w:r>
            <w:proofErr w:type="spellStart"/>
            <w:r w:rsidRPr="00E61F5B">
              <w:rPr>
                <w:bCs/>
                <w:i/>
                <w:sz w:val="21"/>
                <w:szCs w:val="21"/>
              </w:rPr>
              <w:t>ReportConfig</w:t>
            </w:r>
            <w:proofErr w:type="spellEnd"/>
            <w:r w:rsidRPr="00E61F5B">
              <w:rPr>
                <w:bCs/>
                <w:iCs/>
                <w:sz w:val="21"/>
                <w:szCs w:val="21"/>
              </w:rPr>
              <w:t xml:space="preserve">, reuse </w:t>
            </w:r>
            <w:proofErr w:type="spellStart"/>
            <w:r w:rsidRPr="00E61F5B">
              <w:rPr>
                <w:i/>
                <w:sz w:val="21"/>
                <w:szCs w:val="21"/>
              </w:rPr>
              <w:t>resourcesForChannelMeasurement</w:t>
            </w:r>
            <w:proofErr w:type="spellEnd"/>
            <w:r w:rsidRPr="00E61F5B">
              <w:rPr>
                <w:bCs/>
                <w:iCs/>
                <w:sz w:val="21"/>
                <w:szCs w:val="21"/>
              </w:rPr>
              <w:t xml:space="preserve"> providing the ID of a </w:t>
            </w:r>
            <w:r w:rsidRPr="00E61F5B">
              <w:rPr>
                <w:bCs/>
                <w:i/>
                <w:sz w:val="21"/>
                <w:szCs w:val="21"/>
              </w:rPr>
              <w:t>CSI-</w:t>
            </w:r>
            <w:proofErr w:type="spellStart"/>
            <w:r w:rsidRPr="00E61F5B">
              <w:rPr>
                <w:bCs/>
                <w:i/>
                <w:sz w:val="21"/>
                <w:szCs w:val="21"/>
              </w:rPr>
              <w:t>ResourceConfig</w:t>
            </w:r>
            <w:proofErr w:type="spellEnd"/>
            <w:r w:rsidRPr="00E61F5B">
              <w:rPr>
                <w:bCs/>
                <w:iCs/>
                <w:sz w:val="21"/>
                <w:szCs w:val="21"/>
              </w:rPr>
              <w:t xml:space="preserve"> that contains configuration of measurement resources for L1-SRS-RSRP and/or L1-CLI-RSSI. </w:t>
            </w:r>
          </w:p>
          <w:p w14:paraId="4CC1E117" w14:textId="77777777" w:rsidR="00E61F5B" w:rsidRPr="00E61F5B" w:rsidRDefault="00E61F5B" w:rsidP="00E61F5B">
            <w:pPr>
              <w:rPr>
                <w:rFonts w:eastAsia="PMingLiU"/>
                <w:sz w:val="21"/>
                <w:szCs w:val="21"/>
              </w:rPr>
            </w:pPr>
          </w:p>
          <w:p w14:paraId="44E5011A" w14:textId="77777777" w:rsidR="00E61F5B" w:rsidRPr="00E61F5B" w:rsidRDefault="00E61F5B" w:rsidP="00E61F5B">
            <w:pPr>
              <w:rPr>
                <w:b/>
                <w:bCs/>
                <w:sz w:val="21"/>
                <w:szCs w:val="21"/>
              </w:rPr>
            </w:pPr>
            <w:r w:rsidRPr="00E61F5B">
              <w:rPr>
                <w:b/>
                <w:bCs/>
                <w:sz w:val="21"/>
                <w:szCs w:val="21"/>
                <w:highlight w:val="green"/>
              </w:rPr>
              <w:t>Agreement</w:t>
            </w:r>
          </w:p>
          <w:p w14:paraId="206822CE" w14:textId="77777777" w:rsidR="00E61F5B" w:rsidRPr="00E61F5B" w:rsidRDefault="00E61F5B" w:rsidP="00E61F5B">
            <w:pPr>
              <w:rPr>
                <w:rFonts w:eastAsia="宋体"/>
                <w:sz w:val="21"/>
                <w:szCs w:val="21"/>
              </w:rPr>
            </w:pPr>
            <w:r w:rsidRPr="00E61F5B">
              <w:rPr>
                <w:rFonts w:eastAsia="宋体"/>
                <w:sz w:val="21"/>
                <w:szCs w:val="21"/>
              </w:rPr>
              <w:t xml:space="preserve">For aperiodic L1 CLI-RSSI/CLI-SRS-RSRP reporting on PUSCH, support the following in the IE </w:t>
            </w:r>
            <w:r w:rsidRPr="00E61F5B">
              <w:rPr>
                <w:rFonts w:eastAsia="宋体"/>
                <w:i/>
                <w:iCs/>
                <w:sz w:val="21"/>
                <w:szCs w:val="21"/>
              </w:rPr>
              <w:t>CSI-</w:t>
            </w:r>
            <w:proofErr w:type="spellStart"/>
            <w:r w:rsidRPr="00E61F5B">
              <w:rPr>
                <w:rFonts w:eastAsia="宋体"/>
                <w:i/>
                <w:iCs/>
                <w:sz w:val="21"/>
                <w:szCs w:val="21"/>
              </w:rPr>
              <w:t>AperiodicTriggerStateList</w:t>
            </w:r>
            <w:proofErr w:type="spellEnd"/>
            <w:r w:rsidRPr="00E61F5B">
              <w:rPr>
                <w:rFonts w:eastAsia="宋体"/>
                <w:sz w:val="21"/>
                <w:szCs w:val="21"/>
              </w:rPr>
              <w:t>:</w:t>
            </w:r>
          </w:p>
          <w:p w14:paraId="560C02F0"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eastAsia="宋体" w:hAnsi="Times New Roman"/>
                <w:sz w:val="21"/>
                <w:szCs w:val="21"/>
              </w:rPr>
            </w:pPr>
            <w:r w:rsidRPr="00E61F5B">
              <w:rPr>
                <w:rFonts w:ascii="Times New Roman" w:eastAsia="宋体" w:hAnsi="Times New Roman"/>
                <w:sz w:val="21"/>
                <w:szCs w:val="21"/>
              </w:rPr>
              <w:t xml:space="preserve">In </w:t>
            </w:r>
            <w:r w:rsidRPr="00E61F5B">
              <w:rPr>
                <w:rFonts w:ascii="Times New Roman" w:eastAsia="宋体" w:hAnsi="Times New Roman"/>
                <w:i/>
                <w:iCs/>
                <w:sz w:val="21"/>
                <w:szCs w:val="21"/>
              </w:rPr>
              <w:t>CSI-</w:t>
            </w:r>
            <w:proofErr w:type="spellStart"/>
            <w:r w:rsidRPr="00E61F5B">
              <w:rPr>
                <w:rFonts w:ascii="Times New Roman" w:eastAsia="宋体" w:hAnsi="Times New Roman"/>
                <w:i/>
                <w:iCs/>
                <w:sz w:val="21"/>
                <w:szCs w:val="21"/>
              </w:rPr>
              <w:t>AssociatedReportConfigInfo</w:t>
            </w:r>
            <w:proofErr w:type="spellEnd"/>
            <w:r w:rsidRPr="00E61F5B">
              <w:rPr>
                <w:rFonts w:ascii="Times New Roman" w:eastAsia="宋体" w:hAnsi="Times New Roman"/>
                <w:sz w:val="21"/>
                <w:szCs w:val="21"/>
              </w:rPr>
              <w:t xml:space="preserve"> a list of TCI state(s) with </w:t>
            </w:r>
            <w:proofErr w:type="spellStart"/>
            <w:r w:rsidRPr="00E61F5B">
              <w:rPr>
                <w:rFonts w:ascii="Times New Roman" w:eastAsia="宋体" w:hAnsi="Times New Roman"/>
                <w:i/>
                <w:iCs/>
                <w:color w:val="000000"/>
                <w:sz w:val="21"/>
                <w:szCs w:val="21"/>
              </w:rPr>
              <w:t>qcl</w:t>
            </w:r>
            <w:proofErr w:type="spellEnd"/>
            <w:r w:rsidRPr="00E61F5B">
              <w:rPr>
                <w:rFonts w:ascii="Times New Roman" w:eastAsia="宋体" w:hAnsi="Times New Roman"/>
                <w:i/>
                <w:iCs/>
                <w:color w:val="000000"/>
                <w:sz w:val="21"/>
                <w:szCs w:val="21"/>
              </w:rPr>
              <w:t>-Type</w:t>
            </w:r>
            <w:r w:rsidRPr="00E61F5B">
              <w:rPr>
                <w:rFonts w:ascii="Times New Roman" w:eastAsia="宋体" w:hAnsi="Times New Roman"/>
                <w:color w:val="000000"/>
                <w:sz w:val="21"/>
                <w:szCs w:val="21"/>
              </w:rPr>
              <w:t xml:space="preserve"> set to</w:t>
            </w:r>
            <w:r w:rsidRPr="00E61F5B">
              <w:rPr>
                <w:rFonts w:ascii="Times New Roman" w:eastAsia="宋体" w:hAnsi="Times New Roman"/>
                <w:color w:val="000000"/>
                <w:sz w:val="21"/>
                <w:szCs w:val="21"/>
                <w:shd w:val="clear" w:color="auto" w:fill="FFFFFF"/>
              </w:rPr>
              <w:t xml:space="preserve"> '</w:t>
            </w:r>
            <w:proofErr w:type="spellStart"/>
            <w:r w:rsidRPr="00E61F5B">
              <w:rPr>
                <w:rFonts w:ascii="Times New Roman" w:eastAsia="宋体" w:hAnsi="Times New Roman"/>
                <w:color w:val="000000"/>
                <w:sz w:val="21"/>
                <w:szCs w:val="21"/>
                <w:shd w:val="clear" w:color="auto" w:fill="FFFFFF"/>
              </w:rPr>
              <w:t>typeD</w:t>
            </w:r>
            <w:proofErr w:type="spellEnd"/>
            <w:r w:rsidRPr="00E61F5B">
              <w:rPr>
                <w:rFonts w:ascii="Times New Roman" w:eastAsia="宋体" w:hAnsi="Times New Roman"/>
                <w:color w:val="000000"/>
                <w:sz w:val="21"/>
                <w:szCs w:val="21"/>
                <w:shd w:val="clear" w:color="auto" w:fill="FFFFFF"/>
              </w:rPr>
              <w:t xml:space="preserve">' </w:t>
            </w:r>
            <w:r w:rsidRPr="00E61F5B">
              <w:rPr>
                <w:rFonts w:ascii="Times New Roman" w:eastAsia="宋体" w:hAnsi="Times New Roman"/>
                <w:sz w:val="21"/>
                <w:szCs w:val="21"/>
              </w:rPr>
              <w:t xml:space="preserve">is optionally configured where the TCI state(s) correspond to the resource(s) in the set of CLI measurement resources indicated by </w:t>
            </w:r>
            <w:r w:rsidRPr="00E61F5B">
              <w:rPr>
                <w:rFonts w:ascii="Times New Roman" w:eastAsia="宋体" w:hAnsi="Times New Roman"/>
                <w:i/>
                <w:iCs/>
                <w:sz w:val="21"/>
                <w:szCs w:val="21"/>
              </w:rPr>
              <w:t>CSI-</w:t>
            </w:r>
            <w:proofErr w:type="spellStart"/>
            <w:r w:rsidRPr="00E61F5B">
              <w:rPr>
                <w:rFonts w:ascii="Times New Roman" w:eastAsia="宋体" w:hAnsi="Times New Roman"/>
                <w:i/>
                <w:iCs/>
                <w:sz w:val="21"/>
                <w:szCs w:val="21"/>
              </w:rPr>
              <w:t>AssociatedReportConfigInfo</w:t>
            </w:r>
            <w:proofErr w:type="spellEnd"/>
          </w:p>
          <w:p w14:paraId="25D9A3AE" w14:textId="77777777" w:rsidR="00E61F5B" w:rsidRPr="00E61F5B" w:rsidRDefault="00E61F5B" w:rsidP="00E61F5B">
            <w:pPr>
              <w:numPr>
                <w:ilvl w:val="1"/>
                <w:numId w:val="29"/>
              </w:numPr>
              <w:overflowPunct/>
              <w:autoSpaceDE/>
              <w:autoSpaceDN/>
              <w:snapToGrid w:val="0"/>
              <w:spacing w:before="0" w:after="0" w:line="240" w:lineRule="auto"/>
              <w:jc w:val="left"/>
              <w:textAlignment w:val="auto"/>
              <w:rPr>
                <w:rFonts w:eastAsia="宋体"/>
                <w:sz w:val="21"/>
                <w:szCs w:val="21"/>
              </w:rPr>
            </w:pPr>
            <w:r w:rsidRPr="00E61F5B">
              <w:rPr>
                <w:rFonts w:eastAsia="宋体"/>
                <w:sz w:val="21"/>
                <w:szCs w:val="21"/>
              </w:rPr>
              <w:t xml:space="preserve">The list of TCI states can be configured (present) only if </w:t>
            </w:r>
            <w:proofErr w:type="spellStart"/>
            <w:r w:rsidRPr="00E61F5B">
              <w:rPr>
                <w:rFonts w:eastAsia="宋体"/>
                <w:i/>
                <w:iCs/>
                <w:sz w:val="21"/>
                <w:szCs w:val="21"/>
              </w:rPr>
              <w:t>unifiedTCI-StateType</w:t>
            </w:r>
            <w:proofErr w:type="spellEnd"/>
            <w:r w:rsidRPr="00E61F5B">
              <w:rPr>
                <w:rFonts w:eastAsia="宋体"/>
                <w:sz w:val="21"/>
                <w:szCs w:val="21"/>
              </w:rPr>
              <w:t xml:space="preserve"> is configured and the CLI measurement resource(s) are aperiodic</w:t>
            </w:r>
          </w:p>
          <w:p w14:paraId="296912AB"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eastAsia="宋体" w:hAnsi="Times New Roman"/>
                <w:sz w:val="21"/>
                <w:szCs w:val="21"/>
              </w:rPr>
            </w:pPr>
            <w:r w:rsidRPr="00E61F5B">
              <w:rPr>
                <w:rFonts w:ascii="Times New Roman" w:eastAsia="宋体" w:hAnsi="Times New Roman"/>
                <w:sz w:val="21"/>
                <w:szCs w:val="21"/>
              </w:rPr>
              <w:t>If the list of TCI states is not configured (absent), the UE assumes the following for each CLI measurement resource:</w:t>
            </w:r>
          </w:p>
          <w:p w14:paraId="3EFDF666" w14:textId="77777777" w:rsidR="00E61F5B" w:rsidRPr="00E61F5B" w:rsidRDefault="00E61F5B" w:rsidP="00E61F5B">
            <w:pPr>
              <w:numPr>
                <w:ilvl w:val="1"/>
                <w:numId w:val="29"/>
              </w:numPr>
              <w:overflowPunct/>
              <w:autoSpaceDE/>
              <w:autoSpaceDN/>
              <w:snapToGrid w:val="0"/>
              <w:spacing w:before="0" w:after="0" w:line="240" w:lineRule="auto"/>
              <w:jc w:val="left"/>
              <w:textAlignment w:val="auto"/>
              <w:rPr>
                <w:rFonts w:eastAsia="宋体"/>
                <w:sz w:val="21"/>
                <w:szCs w:val="21"/>
              </w:rPr>
            </w:pPr>
            <w:r w:rsidRPr="00E61F5B">
              <w:rPr>
                <w:rFonts w:eastAsia="宋体"/>
                <w:sz w:val="21"/>
                <w:szCs w:val="21"/>
              </w:rPr>
              <w:t xml:space="preserve">If </w:t>
            </w:r>
            <w:proofErr w:type="spellStart"/>
            <w:r w:rsidRPr="00E61F5B">
              <w:rPr>
                <w:rFonts w:eastAsia="宋体"/>
                <w:i/>
                <w:iCs/>
                <w:sz w:val="21"/>
                <w:szCs w:val="21"/>
              </w:rPr>
              <w:t>unifiedTCI-StateType</w:t>
            </w:r>
            <w:proofErr w:type="spellEnd"/>
            <w:r w:rsidRPr="00E61F5B">
              <w:rPr>
                <w:rFonts w:eastAsia="宋体"/>
                <w:sz w:val="21"/>
                <w:szCs w:val="21"/>
              </w:rPr>
              <w:t xml:space="preserve"> is not configured</w:t>
            </w:r>
          </w:p>
          <w:p w14:paraId="2FE27D73" w14:textId="77777777" w:rsidR="00E61F5B" w:rsidRPr="00E61F5B" w:rsidRDefault="00E61F5B" w:rsidP="00E61F5B">
            <w:pPr>
              <w:numPr>
                <w:ilvl w:val="2"/>
                <w:numId w:val="29"/>
              </w:numPr>
              <w:overflowPunct/>
              <w:autoSpaceDE/>
              <w:autoSpaceDN/>
              <w:snapToGrid w:val="0"/>
              <w:spacing w:before="0" w:after="0" w:line="240" w:lineRule="auto"/>
              <w:jc w:val="left"/>
              <w:textAlignment w:val="auto"/>
              <w:rPr>
                <w:rFonts w:eastAsia="宋体"/>
                <w:sz w:val="21"/>
                <w:szCs w:val="21"/>
              </w:rPr>
            </w:pPr>
            <w:r w:rsidRPr="00E61F5B">
              <w:rPr>
                <w:rFonts w:eastAsia="宋体"/>
                <w:sz w:val="21"/>
                <w:szCs w:val="21"/>
              </w:rPr>
              <w:t xml:space="preserve">Same assumption as for L3-based CLI measurement as in 38.133: “For performing CLI measurement in FR2, </w:t>
            </w:r>
            <w:r w:rsidRPr="00E61F5B">
              <w:rPr>
                <w:rFonts w:eastAsia="宋体"/>
                <w:sz w:val="21"/>
                <w:szCs w:val="21"/>
                <w:lang w:eastAsia="ko-KR"/>
              </w:rPr>
              <w:t xml:space="preserve">UE can assume the configured CLI measurement resources are QCL-ed with </w:t>
            </w:r>
            <w:proofErr w:type="spellStart"/>
            <w:r w:rsidRPr="00E61F5B">
              <w:rPr>
                <w:rFonts w:eastAsia="宋体"/>
                <w:sz w:val="21"/>
                <w:szCs w:val="21"/>
                <w:lang w:eastAsia="ko-KR"/>
              </w:rPr>
              <w:t>TypeD</w:t>
            </w:r>
            <w:proofErr w:type="spellEnd"/>
            <w:r w:rsidRPr="00E61F5B">
              <w:rPr>
                <w:rFonts w:eastAsia="宋体"/>
                <w:sz w:val="21"/>
                <w:szCs w:val="21"/>
                <w:lang w:eastAsia="ko-KR"/>
              </w:rPr>
              <w:t xml:space="preserve"> to one of the latest received PDSCH and the latest monitored CORESET”</w:t>
            </w:r>
          </w:p>
          <w:p w14:paraId="1EF368D1" w14:textId="77777777" w:rsidR="00E61F5B" w:rsidRPr="00E61F5B" w:rsidRDefault="00E61F5B" w:rsidP="00E61F5B">
            <w:pPr>
              <w:numPr>
                <w:ilvl w:val="1"/>
                <w:numId w:val="29"/>
              </w:numPr>
              <w:overflowPunct/>
              <w:autoSpaceDE/>
              <w:autoSpaceDN/>
              <w:snapToGrid w:val="0"/>
              <w:spacing w:before="0" w:after="0" w:line="240" w:lineRule="auto"/>
              <w:jc w:val="left"/>
              <w:textAlignment w:val="auto"/>
              <w:rPr>
                <w:rFonts w:eastAsia="宋体"/>
                <w:sz w:val="21"/>
                <w:szCs w:val="21"/>
              </w:rPr>
            </w:pPr>
            <w:r w:rsidRPr="00E61F5B">
              <w:rPr>
                <w:rFonts w:eastAsia="宋体"/>
                <w:sz w:val="21"/>
                <w:szCs w:val="21"/>
              </w:rPr>
              <w:t xml:space="preserve">If </w:t>
            </w:r>
            <w:proofErr w:type="spellStart"/>
            <w:r w:rsidRPr="00E61F5B">
              <w:rPr>
                <w:rFonts w:eastAsia="宋体"/>
                <w:i/>
                <w:iCs/>
                <w:sz w:val="21"/>
                <w:szCs w:val="21"/>
              </w:rPr>
              <w:t>unifiedTCI-StateType</w:t>
            </w:r>
            <w:proofErr w:type="spellEnd"/>
            <w:r w:rsidRPr="00E61F5B">
              <w:rPr>
                <w:rFonts w:eastAsia="宋体"/>
                <w:sz w:val="21"/>
                <w:szCs w:val="21"/>
              </w:rPr>
              <w:t xml:space="preserve"> is configured</w:t>
            </w:r>
          </w:p>
          <w:p w14:paraId="7B08CAB3" w14:textId="77777777" w:rsidR="00E61F5B" w:rsidRPr="00E61F5B" w:rsidRDefault="00E61F5B" w:rsidP="00E61F5B">
            <w:pPr>
              <w:numPr>
                <w:ilvl w:val="2"/>
                <w:numId w:val="29"/>
              </w:numPr>
              <w:overflowPunct/>
              <w:autoSpaceDE/>
              <w:autoSpaceDN/>
              <w:snapToGrid w:val="0"/>
              <w:spacing w:before="0" w:after="0" w:line="240" w:lineRule="auto"/>
              <w:jc w:val="left"/>
              <w:textAlignment w:val="auto"/>
              <w:rPr>
                <w:rFonts w:eastAsia="宋体"/>
                <w:sz w:val="21"/>
                <w:szCs w:val="21"/>
              </w:rPr>
            </w:pPr>
            <w:r w:rsidRPr="00E61F5B">
              <w:rPr>
                <w:rFonts w:eastAsia="宋体"/>
                <w:sz w:val="21"/>
                <w:szCs w:val="21"/>
              </w:rPr>
              <w:t>“Indicated” DL only/joint TCI state as specified in TS 38.214</w:t>
            </w:r>
          </w:p>
          <w:p w14:paraId="1B553EC0" w14:textId="77777777" w:rsidR="00E61F5B" w:rsidRPr="00E61F5B" w:rsidRDefault="00E61F5B" w:rsidP="00E61F5B">
            <w:pPr>
              <w:numPr>
                <w:ilvl w:val="1"/>
                <w:numId w:val="29"/>
              </w:numPr>
              <w:overflowPunct/>
              <w:autoSpaceDE/>
              <w:autoSpaceDN/>
              <w:snapToGrid w:val="0"/>
              <w:spacing w:before="0" w:after="0" w:line="240" w:lineRule="auto"/>
              <w:jc w:val="left"/>
              <w:textAlignment w:val="auto"/>
              <w:rPr>
                <w:rFonts w:eastAsia="宋体"/>
                <w:sz w:val="21"/>
                <w:szCs w:val="21"/>
              </w:rPr>
            </w:pPr>
            <w:r w:rsidRPr="00E61F5B">
              <w:rPr>
                <w:rFonts w:eastAsia="宋体"/>
                <w:sz w:val="21"/>
                <w:szCs w:val="21"/>
                <w:lang w:eastAsia="ko-KR"/>
              </w:rPr>
              <w:t>Note: Above default rules apply to aperiodic reporting based on aperiodic, semi-persistent, and periodic CLI measurement resources</w:t>
            </w:r>
          </w:p>
          <w:p w14:paraId="3054F9D5" w14:textId="77777777" w:rsidR="00E61F5B" w:rsidRPr="00E61F5B" w:rsidRDefault="00E61F5B" w:rsidP="00E61F5B">
            <w:pPr>
              <w:rPr>
                <w:rFonts w:eastAsia="宋体"/>
                <w:sz w:val="21"/>
                <w:szCs w:val="21"/>
              </w:rPr>
            </w:pPr>
            <w:r w:rsidRPr="00E61F5B">
              <w:rPr>
                <w:rFonts w:eastAsia="宋体"/>
                <w:sz w:val="21"/>
                <w:szCs w:val="21"/>
              </w:rPr>
              <w:t>FFS: details of configuration of TCI state(s) for aperiodic reporting based on periodic and semi-persistent CLI measurement resources</w:t>
            </w:r>
          </w:p>
          <w:p w14:paraId="47012F0E" w14:textId="77777777" w:rsidR="00E61F5B" w:rsidRPr="00E61F5B" w:rsidRDefault="00E61F5B" w:rsidP="00E61F5B">
            <w:pPr>
              <w:rPr>
                <w:rFonts w:eastAsia="PMingLiU"/>
                <w:sz w:val="21"/>
                <w:szCs w:val="21"/>
              </w:rPr>
            </w:pPr>
          </w:p>
          <w:p w14:paraId="1376FB4A" w14:textId="77777777" w:rsidR="00E61F5B" w:rsidRPr="00E61F5B" w:rsidRDefault="00E61F5B" w:rsidP="00E61F5B">
            <w:pPr>
              <w:rPr>
                <w:b/>
                <w:bCs/>
                <w:sz w:val="21"/>
                <w:szCs w:val="21"/>
              </w:rPr>
            </w:pPr>
            <w:r w:rsidRPr="00E61F5B">
              <w:rPr>
                <w:b/>
                <w:bCs/>
                <w:sz w:val="21"/>
                <w:szCs w:val="21"/>
                <w:highlight w:val="green"/>
              </w:rPr>
              <w:t>Agreement</w:t>
            </w:r>
          </w:p>
          <w:p w14:paraId="5692F922" w14:textId="77777777" w:rsidR="00E61F5B" w:rsidRPr="00E61F5B" w:rsidRDefault="00E61F5B" w:rsidP="00E61F5B">
            <w:pPr>
              <w:rPr>
                <w:sz w:val="21"/>
                <w:szCs w:val="21"/>
              </w:rPr>
            </w:pPr>
            <w:r w:rsidRPr="00E61F5B">
              <w:rPr>
                <w:sz w:val="21"/>
                <w:szCs w:val="21"/>
              </w:rPr>
              <w:t xml:space="preserve">Update previous agreement as follows (update in </w:t>
            </w:r>
            <w:r w:rsidRPr="00E61F5B">
              <w:rPr>
                <w:color w:val="FF0000"/>
                <w:sz w:val="21"/>
                <w:szCs w:val="21"/>
              </w:rPr>
              <w:t>red</w:t>
            </w:r>
            <w:r w:rsidRPr="00E61F5B">
              <w:rPr>
                <w:sz w:val="21"/>
                <w:szCs w:val="21"/>
              </w:rPr>
              <w:t>).</w:t>
            </w:r>
          </w:p>
          <w:p w14:paraId="5F6C707B" w14:textId="77777777" w:rsidR="00E61F5B" w:rsidRPr="00E61F5B" w:rsidRDefault="00E61F5B" w:rsidP="00E61F5B">
            <w:pPr>
              <w:rPr>
                <w:b/>
                <w:bCs/>
                <w:sz w:val="21"/>
                <w:szCs w:val="21"/>
              </w:rPr>
            </w:pPr>
            <w:r w:rsidRPr="00E61F5B">
              <w:rPr>
                <w:b/>
                <w:bCs/>
                <w:sz w:val="21"/>
                <w:szCs w:val="21"/>
                <w:highlight w:val="green"/>
              </w:rPr>
              <w:t>Agreement</w:t>
            </w:r>
          </w:p>
          <w:p w14:paraId="5E24046F" w14:textId="77777777" w:rsidR="00E61F5B" w:rsidRPr="00E61F5B" w:rsidRDefault="00E61F5B" w:rsidP="00E61F5B">
            <w:pPr>
              <w:rPr>
                <w:iCs/>
                <w:sz w:val="21"/>
                <w:szCs w:val="21"/>
              </w:rPr>
            </w:pPr>
            <w:r w:rsidRPr="00E61F5B">
              <w:rPr>
                <w:iCs/>
                <w:sz w:val="21"/>
                <w:szCs w:val="21"/>
              </w:rPr>
              <w:t xml:space="preserve">Extend </w:t>
            </w:r>
            <w:r w:rsidRPr="00E61F5B">
              <w:rPr>
                <w:i/>
                <w:iCs/>
                <w:color w:val="000000"/>
                <w:sz w:val="21"/>
                <w:szCs w:val="21"/>
              </w:rPr>
              <w:t>CSI-</w:t>
            </w:r>
            <w:proofErr w:type="spellStart"/>
            <w:r w:rsidRPr="00E61F5B">
              <w:rPr>
                <w:i/>
                <w:iCs/>
                <w:color w:val="000000"/>
                <w:sz w:val="21"/>
                <w:szCs w:val="21"/>
              </w:rPr>
              <w:t>ResourceConfig</w:t>
            </w:r>
            <w:proofErr w:type="spellEnd"/>
            <w:r w:rsidRPr="00E61F5B">
              <w:rPr>
                <w:iCs/>
                <w:sz w:val="21"/>
                <w:szCs w:val="21"/>
              </w:rPr>
              <w:t xml:space="preserve"> to include two CLI measurement resource set lists for SRS-RSRP and CLI-RSSI measurements </w:t>
            </w:r>
            <w:r w:rsidRPr="00E61F5B">
              <w:rPr>
                <w:rFonts w:eastAsia="等线"/>
                <w:sz w:val="21"/>
                <w:szCs w:val="21"/>
              </w:rPr>
              <w:t xml:space="preserve">based on Rel-16 </w:t>
            </w:r>
            <w:r w:rsidRPr="00E61F5B">
              <w:rPr>
                <w:rFonts w:eastAsia="等线"/>
                <w:i/>
                <w:sz w:val="21"/>
                <w:szCs w:val="21"/>
              </w:rPr>
              <w:t>SRS-</w:t>
            </w:r>
            <w:proofErr w:type="spellStart"/>
            <w:r w:rsidRPr="00E61F5B">
              <w:rPr>
                <w:rFonts w:eastAsia="等线"/>
                <w:i/>
                <w:sz w:val="21"/>
                <w:szCs w:val="21"/>
              </w:rPr>
              <w:t>ResourceConfigCLI</w:t>
            </w:r>
            <w:proofErr w:type="spellEnd"/>
            <w:r w:rsidRPr="00E61F5B">
              <w:rPr>
                <w:rFonts w:eastAsia="等线"/>
                <w:sz w:val="21"/>
                <w:szCs w:val="21"/>
              </w:rPr>
              <w:t xml:space="preserve"> and </w:t>
            </w:r>
            <w:proofErr w:type="spellStart"/>
            <w:r w:rsidRPr="00E61F5B">
              <w:rPr>
                <w:rFonts w:eastAsia="等线"/>
                <w:i/>
                <w:sz w:val="21"/>
                <w:szCs w:val="21"/>
              </w:rPr>
              <w:t>rssi-ResourceConfigCLI</w:t>
            </w:r>
            <w:proofErr w:type="spellEnd"/>
            <w:r w:rsidRPr="00E61F5B">
              <w:rPr>
                <w:rFonts w:eastAsia="等线"/>
                <w:sz w:val="21"/>
                <w:szCs w:val="21"/>
              </w:rPr>
              <w:t xml:space="preserve"> defined </w:t>
            </w:r>
            <w:r w:rsidRPr="00E61F5B">
              <w:rPr>
                <w:rFonts w:eastAsia="Malgun Gothic"/>
                <w:sz w:val="21"/>
                <w:szCs w:val="21"/>
                <w:lang w:eastAsia="ko-KR"/>
              </w:rPr>
              <w:t xml:space="preserve">in </w:t>
            </w:r>
            <w:proofErr w:type="spellStart"/>
            <w:r w:rsidRPr="00E61F5B">
              <w:rPr>
                <w:i/>
                <w:iCs/>
                <w:sz w:val="21"/>
                <w:szCs w:val="21"/>
              </w:rPr>
              <w:t>MeasObjectCLI</w:t>
            </w:r>
            <w:proofErr w:type="spellEnd"/>
            <w:r w:rsidRPr="00E61F5B">
              <w:rPr>
                <w:iCs/>
                <w:sz w:val="21"/>
                <w:szCs w:val="21"/>
              </w:rPr>
              <w:t xml:space="preserve"> for </w:t>
            </w:r>
            <w:r w:rsidRPr="00E61F5B">
              <w:rPr>
                <w:rFonts w:eastAsia="等线"/>
                <w:sz w:val="21"/>
                <w:szCs w:val="21"/>
              </w:rPr>
              <w:t xml:space="preserve">L3 based </w:t>
            </w:r>
            <w:r w:rsidRPr="00E61F5B">
              <w:rPr>
                <w:sz w:val="21"/>
                <w:szCs w:val="21"/>
              </w:rPr>
              <w:t xml:space="preserve">SRS-RSRP and </w:t>
            </w:r>
            <w:r w:rsidRPr="00E61F5B">
              <w:rPr>
                <w:rFonts w:eastAsia="Malgun Gothic"/>
                <w:sz w:val="21"/>
                <w:szCs w:val="21"/>
                <w:lang w:eastAsia="ko-KR"/>
              </w:rPr>
              <w:t>CLI-RSSI measurement</w:t>
            </w:r>
            <w:r w:rsidRPr="00E61F5B">
              <w:rPr>
                <w:sz w:val="21"/>
                <w:szCs w:val="21"/>
              </w:rPr>
              <w:t>.</w:t>
            </w:r>
          </w:p>
          <w:p w14:paraId="26CB09CA"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iCs/>
                <w:sz w:val="21"/>
                <w:szCs w:val="21"/>
              </w:rPr>
            </w:pPr>
            <w:r w:rsidRPr="00E61F5B">
              <w:rPr>
                <w:rFonts w:ascii="Times New Roman" w:eastAsia="等线" w:hAnsi="Times New Roman"/>
                <w:sz w:val="21"/>
                <w:szCs w:val="21"/>
              </w:rPr>
              <w:t xml:space="preserve">The </w:t>
            </w:r>
            <w:proofErr w:type="spellStart"/>
            <w:r w:rsidRPr="00E61F5B">
              <w:rPr>
                <w:rFonts w:ascii="Times New Roman" w:hAnsi="Times New Roman"/>
                <w:i/>
                <w:sz w:val="21"/>
                <w:szCs w:val="21"/>
              </w:rPr>
              <w:t>resourceType</w:t>
            </w:r>
            <w:proofErr w:type="spellEnd"/>
            <w:r w:rsidRPr="00E61F5B">
              <w:rPr>
                <w:rFonts w:ascii="Times New Roman" w:eastAsia="等线" w:hAnsi="Times New Roman"/>
                <w:sz w:val="21"/>
                <w:szCs w:val="21"/>
              </w:rPr>
              <w:t xml:space="preserve"> for the two new CLI measurement resource set lists </w:t>
            </w:r>
            <w:r w:rsidRPr="00E61F5B">
              <w:rPr>
                <w:rFonts w:ascii="Times New Roman" w:hAnsi="Times New Roman"/>
                <w:sz w:val="21"/>
                <w:szCs w:val="21"/>
              </w:rPr>
              <w:t>can be set to periodic, semi-persistent or aperiodic</w:t>
            </w:r>
          </w:p>
          <w:p w14:paraId="564360B3"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FF0000"/>
                <w:sz w:val="21"/>
                <w:szCs w:val="21"/>
              </w:rPr>
            </w:pPr>
            <w:r w:rsidRPr="00E61F5B">
              <w:rPr>
                <w:rFonts w:ascii="Times New Roman" w:hAnsi="Times New Roman"/>
                <w:color w:val="FF0000"/>
                <w:sz w:val="21"/>
                <w:szCs w:val="21"/>
              </w:rPr>
              <w:t xml:space="preserve">The number of periodic/semi-persistent CLI measurement resource sets is restricted to 1 in a </w:t>
            </w:r>
            <w:r w:rsidRPr="00E61F5B">
              <w:rPr>
                <w:rFonts w:ascii="Times New Roman" w:hAnsi="Times New Roman"/>
                <w:i/>
                <w:iCs/>
                <w:color w:val="FF0000"/>
                <w:sz w:val="21"/>
                <w:szCs w:val="21"/>
              </w:rPr>
              <w:t>CSI-</w:t>
            </w:r>
            <w:proofErr w:type="spellStart"/>
            <w:r w:rsidRPr="00E61F5B">
              <w:rPr>
                <w:rFonts w:ascii="Times New Roman" w:hAnsi="Times New Roman"/>
                <w:i/>
                <w:iCs/>
                <w:color w:val="FF0000"/>
                <w:sz w:val="21"/>
                <w:szCs w:val="21"/>
              </w:rPr>
              <w:t>ResourceConfig</w:t>
            </w:r>
            <w:proofErr w:type="spellEnd"/>
            <w:r w:rsidRPr="00E61F5B">
              <w:rPr>
                <w:rFonts w:ascii="Times New Roman" w:hAnsi="Times New Roman"/>
                <w:color w:val="FF0000"/>
                <w:sz w:val="21"/>
                <w:szCs w:val="21"/>
              </w:rPr>
              <w:t xml:space="preserve"> as in current specifications.</w:t>
            </w:r>
          </w:p>
          <w:p w14:paraId="71E19674"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iCs/>
                <w:sz w:val="21"/>
                <w:szCs w:val="21"/>
              </w:rPr>
            </w:pPr>
            <w:r w:rsidRPr="00E61F5B">
              <w:rPr>
                <w:rFonts w:ascii="Times New Roman" w:hAnsi="Times New Roman"/>
                <w:sz w:val="21"/>
                <w:szCs w:val="21"/>
              </w:rPr>
              <w:t>Note: No new usage needs to be defined for SRS resource sets</w:t>
            </w:r>
          </w:p>
          <w:p w14:paraId="7655E1C3" w14:textId="77777777" w:rsidR="00E61F5B" w:rsidRPr="00E61F5B" w:rsidRDefault="00E61F5B" w:rsidP="00E61F5B">
            <w:pPr>
              <w:rPr>
                <w:rFonts w:eastAsia="PMingLiU"/>
                <w:sz w:val="21"/>
                <w:szCs w:val="21"/>
              </w:rPr>
            </w:pPr>
          </w:p>
          <w:p w14:paraId="57C2FF55" w14:textId="77777777" w:rsidR="00E61F5B" w:rsidRPr="00E61F5B" w:rsidRDefault="00E61F5B" w:rsidP="00E61F5B">
            <w:pPr>
              <w:rPr>
                <w:b/>
                <w:bCs/>
                <w:sz w:val="21"/>
                <w:szCs w:val="21"/>
              </w:rPr>
            </w:pPr>
            <w:r w:rsidRPr="00E61F5B">
              <w:rPr>
                <w:b/>
                <w:bCs/>
                <w:sz w:val="21"/>
                <w:szCs w:val="21"/>
                <w:highlight w:val="green"/>
              </w:rPr>
              <w:t>Agreement</w:t>
            </w:r>
          </w:p>
          <w:p w14:paraId="6ECA45B4" w14:textId="77777777" w:rsidR="00E61F5B" w:rsidRPr="00E61F5B" w:rsidRDefault="00E61F5B" w:rsidP="00E61F5B">
            <w:pPr>
              <w:rPr>
                <w:sz w:val="21"/>
                <w:szCs w:val="21"/>
              </w:rPr>
            </w:pPr>
            <w:r w:rsidRPr="00E61F5B">
              <w:rPr>
                <w:sz w:val="21"/>
                <w:szCs w:val="21"/>
              </w:rPr>
              <w:t xml:space="preserve">Update the following agreement (update in </w:t>
            </w:r>
            <w:r w:rsidRPr="00E61F5B">
              <w:rPr>
                <w:color w:val="FF0000"/>
                <w:sz w:val="21"/>
                <w:szCs w:val="21"/>
              </w:rPr>
              <w:t>red</w:t>
            </w:r>
            <w:r w:rsidRPr="00E61F5B">
              <w:rPr>
                <w:sz w:val="21"/>
                <w:szCs w:val="21"/>
              </w:rPr>
              <w:t>).</w:t>
            </w:r>
          </w:p>
          <w:p w14:paraId="60E104D2" w14:textId="77777777" w:rsidR="00E61F5B" w:rsidRPr="00E61F5B" w:rsidRDefault="00E61F5B" w:rsidP="00E61F5B">
            <w:pPr>
              <w:rPr>
                <w:b/>
                <w:bCs/>
                <w:sz w:val="21"/>
                <w:szCs w:val="21"/>
              </w:rPr>
            </w:pPr>
            <w:r w:rsidRPr="00E61F5B">
              <w:rPr>
                <w:b/>
                <w:bCs/>
                <w:sz w:val="21"/>
                <w:szCs w:val="21"/>
                <w:highlight w:val="green"/>
              </w:rPr>
              <w:t>Agreement</w:t>
            </w:r>
          </w:p>
          <w:p w14:paraId="3382E500" w14:textId="77777777" w:rsidR="00E61F5B" w:rsidRPr="00E61F5B" w:rsidRDefault="00E61F5B" w:rsidP="00E61F5B">
            <w:pPr>
              <w:rPr>
                <w:color w:val="000000"/>
                <w:sz w:val="21"/>
                <w:szCs w:val="21"/>
              </w:rPr>
            </w:pPr>
            <w:r w:rsidRPr="00E61F5B">
              <w:rPr>
                <w:color w:val="000000"/>
                <w:sz w:val="21"/>
                <w:szCs w:val="21"/>
              </w:rPr>
              <w:t>For aperiodic CLI reporting on PUSCH</w:t>
            </w:r>
          </w:p>
          <w:p w14:paraId="3F97FC61"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000000"/>
                <w:sz w:val="21"/>
                <w:szCs w:val="21"/>
              </w:rPr>
            </w:pPr>
            <w:r w:rsidRPr="00E61F5B">
              <w:rPr>
                <w:rFonts w:ascii="Times New Roman" w:hAnsi="Times New Roman"/>
                <w:color w:val="000000" w:themeColor="text1"/>
                <w:sz w:val="21"/>
                <w:szCs w:val="21"/>
              </w:rPr>
              <w:t xml:space="preserve">Reuse </w:t>
            </w:r>
            <w:r w:rsidRPr="00E61F5B">
              <w:rPr>
                <w:rFonts w:ascii="Times New Roman" w:hAnsi="Times New Roman"/>
                <w:i/>
                <w:color w:val="000000" w:themeColor="text1"/>
                <w:sz w:val="21"/>
                <w:szCs w:val="21"/>
              </w:rPr>
              <w:t>CSI-</w:t>
            </w:r>
            <w:proofErr w:type="spellStart"/>
            <w:r w:rsidRPr="00E61F5B">
              <w:rPr>
                <w:rFonts w:ascii="Times New Roman" w:hAnsi="Times New Roman"/>
                <w:i/>
                <w:color w:val="000000" w:themeColor="text1"/>
                <w:sz w:val="21"/>
                <w:szCs w:val="21"/>
              </w:rPr>
              <w:t>AperiodicTriggerStateList</w:t>
            </w:r>
            <w:proofErr w:type="spellEnd"/>
            <w:r w:rsidRPr="00E61F5B">
              <w:rPr>
                <w:rFonts w:ascii="Times New Roman" w:hAnsi="Times New Roman"/>
                <w:color w:val="000000"/>
                <w:sz w:val="21"/>
                <w:szCs w:val="21"/>
              </w:rPr>
              <w:t xml:space="preserve"> to configure the trigger state </w:t>
            </w:r>
            <w:r w:rsidRPr="00E61F5B">
              <w:rPr>
                <w:rFonts w:ascii="Times New Roman" w:eastAsia="等线" w:hAnsi="Times New Roman"/>
                <w:sz w:val="21"/>
                <w:szCs w:val="21"/>
              </w:rPr>
              <w:t xml:space="preserve">associated with one or more aperiodic </w:t>
            </w:r>
            <w:r w:rsidRPr="00E61F5B">
              <w:rPr>
                <w:rFonts w:ascii="Times New Roman" w:hAnsi="Times New Roman"/>
                <w:i/>
                <w:sz w:val="21"/>
                <w:szCs w:val="21"/>
              </w:rPr>
              <w:t>CSI-</w:t>
            </w:r>
            <w:proofErr w:type="spellStart"/>
            <w:r w:rsidRPr="00E61F5B">
              <w:rPr>
                <w:rFonts w:ascii="Times New Roman" w:hAnsi="Times New Roman"/>
                <w:i/>
                <w:sz w:val="21"/>
                <w:szCs w:val="21"/>
              </w:rPr>
              <w:t>ReportConfig</w:t>
            </w:r>
            <w:proofErr w:type="spellEnd"/>
            <w:r w:rsidRPr="00E61F5B">
              <w:rPr>
                <w:rFonts w:ascii="Times New Roman" w:eastAsia="等线" w:hAnsi="Times New Roman"/>
                <w:sz w:val="21"/>
                <w:szCs w:val="21"/>
              </w:rPr>
              <w:t xml:space="preserve"> </w:t>
            </w:r>
          </w:p>
          <w:p w14:paraId="44B9E4BD"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000000"/>
                <w:sz w:val="21"/>
                <w:szCs w:val="21"/>
              </w:rPr>
            </w:pPr>
            <w:r w:rsidRPr="00E61F5B">
              <w:rPr>
                <w:rFonts w:ascii="Times New Roman" w:hAnsi="Times New Roman"/>
                <w:color w:val="000000"/>
                <w:sz w:val="21"/>
                <w:szCs w:val="21"/>
              </w:rPr>
              <w:t>Reuse the existing DCI field '</w:t>
            </w:r>
            <w:r w:rsidRPr="00E61F5B">
              <w:rPr>
                <w:rFonts w:ascii="Times New Roman" w:hAnsi="Times New Roman"/>
                <w:iCs/>
                <w:sz w:val="21"/>
                <w:szCs w:val="21"/>
              </w:rPr>
              <w:t>CSI request</w:t>
            </w:r>
            <w:r w:rsidRPr="00E61F5B">
              <w:rPr>
                <w:rFonts w:ascii="Times New Roman" w:hAnsi="Times New Roman"/>
                <w:color w:val="000000"/>
                <w:sz w:val="21"/>
                <w:szCs w:val="21"/>
              </w:rPr>
              <w:t>'</w:t>
            </w:r>
            <w:r w:rsidRPr="00E61F5B">
              <w:rPr>
                <w:rFonts w:ascii="Times New Roman" w:eastAsia="等线" w:hAnsi="Times New Roman"/>
                <w:iCs/>
                <w:sz w:val="21"/>
                <w:szCs w:val="21"/>
              </w:rPr>
              <w:t xml:space="preserve"> to </w:t>
            </w:r>
            <w:r w:rsidRPr="00E61F5B">
              <w:rPr>
                <w:rFonts w:ascii="Times New Roman" w:hAnsi="Times New Roman"/>
                <w:color w:val="000000"/>
                <w:sz w:val="21"/>
                <w:szCs w:val="21"/>
              </w:rPr>
              <w:t>trigger an aperiodic CLI report</w:t>
            </w:r>
            <w:r w:rsidRPr="00E61F5B">
              <w:rPr>
                <w:rFonts w:ascii="Times New Roman" w:eastAsia="等线" w:hAnsi="Times New Roman"/>
                <w:iCs/>
                <w:sz w:val="21"/>
                <w:szCs w:val="21"/>
              </w:rPr>
              <w:t xml:space="preserve"> </w:t>
            </w:r>
          </w:p>
          <w:p w14:paraId="2A88F5C9"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000000"/>
                <w:sz w:val="21"/>
                <w:szCs w:val="21"/>
              </w:rPr>
            </w:pPr>
            <w:r w:rsidRPr="00E61F5B">
              <w:rPr>
                <w:rFonts w:ascii="Times New Roman" w:hAnsi="Times New Roman"/>
                <w:sz w:val="21"/>
                <w:szCs w:val="21"/>
              </w:rPr>
              <w:t xml:space="preserve">Introduce an indication in </w:t>
            </w:r>
            <w:r w:rsidRPr="00E61F5B">
              <w:rPr>
                <w:rFonts w:ascii="Times New Roman" w:hAnsi="Times New Roman"/>
                <w:i/>
                <w:sz w:val="21"/>
                <w:szCs w:val="21"/>
              </w:rPr>
              <w:t>CSI-</w:t>
            </w:r>
            <w:proofErr w:type="spellStart"/>
            <w:r w:rsidRPr="00E61F5B">
              <w:rPr>
                <w:rFonts w:ascii="Times New Roman" w:hAnsi="Times New Roman"/>
                <w:i/>
                <w:sz w:val="21"/>
                <w:szCs w:val="21"/>
              </w:rPr>
              <w:t>AssociatedReportConfigInfo</w:t>
            </w:r>
            <w:proofErr w:type="spellEnd"/>
            <w:r w:rsidRPr="00E61F5B">
              <w:rPr>
                <w:rFonts w:ascii="Times New Roman" w:hAnsi="Times New Roman"/>
                <w:sz w:val="21"/>
                <w:szCs w:val="21"/>
              </w:rPr>
              <w:t xml:space="preserve"> that selects a set from the list of CLI-RSSI measurement resource sets or SRS-RSRP measurement resource sets configured in </w:t>
            </w:r>
            <w:r w:rsidRPr="00E61F5B">
              <w:rPr>
                <w:rFonts w:ascii="Times New Roman" w:hAnsi="Times New Roman"/>
                <w:i/>
                <w:sz w:val="21"/>
                <w:szCs w:val="21"/>
              </w:rPr>
              <w:t>CSI-</w:t>
            </w:r>
            <w:proofErr w:type="spellStart"/>
            <w:r w:rsidRPr="00E61F5B">
              <w:rPr>
                <w:rFonts w:ascii="Times New Roman" w:hAnsi="Times New Roman"/>
                <w:i/>
                <w:sz w:val="21"/>
                <w:szCs w:val="21"/>
              </w:rPr>
              <w:t>ResourceConfig</w:t>
            </w:r>
            <w:proofErr w:type="spellEnd"/>
          </w:p>
          <w:p w14:paraId="6349F2AA"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color w:val="FF0000"/>
                <w:sz w:val="21"/>
                <w:szCs w:val="21"/>
              </w:rPr>
            </w:pPr>
            <w:r w:rsidRPr="00E61F5B">
              <w:rPr>
                <w:rFonts w:ascii="Times New Roman" w:hAnsi="Times New Roman"/>
                <w:color w:val="FF0000"/>
                <w:sz w:val="21"/>
                <w:szCs w:val="21"/>
              </w:rPr>
              <w:lastRenderedPageBreak/>
              <w:t xml:space="preserve">Note: As in current specifications, the parameter for indication (e.g., </w:t>
            </w:r>
            <w:proofErr w:type="spellStart"/>
            <w:r w:rsidRPr="00E61F5B">
              <w:rPr>
                <w:rFonts w:ascii="Times New Roman" w:hAnsi="Times New Roman"/>
                <w:i/>
                <w:iCs/>
                <w:color w:val="FF0000"/>
                <w:sz w:val="21"/>
                <w:szCs w:val="21"/>
              </w:rPr>
              <w:t>resourceSet</w:t>
            </w:r>
            <w:proofErr w:type="spellEnd"/>
            <w:r w:rsidRPr="00E61F5B">
              <w:rPr>
                <w:rFonts w:ascii="Times New Roman" w:hAnsi="Times New Roman"/>
                <w:color w:val="FF0000"/>
                <w:sz w:val="21"/>
                <w:szCs w:val="21"/>
              </w:rPr>
              <w:t xml:space="preserve">) is always present, but only used in the case that the </w:t>
            </w:r>
            <w:r w:rsidRPr="00E61F5B">
              <w:rPr>
                <w:rFonts w:ascii="Times New Roman" w:hAnsi="Times New Roman"/>
                <w:i/>
                <w:iCs/>
                <w:color w:val="FF0000"/>
                <w:sz w:val="21"/>
                <w:szCs w:val="21"/>
              </w:rPr>
              <w:t>CSI-</w:t>
            </w:r>
            <w:proofErr w:type="spellStart"/>
            <w:r w:rsidRPr="00E61F5B">
              <w:rPr>
                <w:rFonts w:ascii="Times New Roman" w:hAnsi="Times New Roman"/>
                <w:i/>
                <w:iCs/>
                <w:color w:val="FF0000"/>
                <w:sz w:val="21"/>
                <w:szCs w:val="21"/>
              </w:rPr>
              <w:t>ResourceConfig</w:t>
            </w:r>
            <w:proofErr w:type="spellEnd"/>
            <w:r w:rsidRPr="00E61F5B">
              <w:rPr>
                <w:rFonts w:ascii="Times New Roman" w:hAnsi="Times New Roman"/>
                <w:color w:val="FF0000"/>
                <w:sz w:val="21"/>
                <w:szCs w:val="21"/>
              </w:rPr>
              <w:t xml:space="preserve"> is configured with multiple sets of aperiodic CLI measurement resources.</w:t>
            </w:r>
          </w:p>
          <w:p w14:paraId="26EF4B03" w14:textId="77777777" w:rsidR="00E61F5B" w:rsidRPr="00E61F5B" w:rsidRDefault="00E61F5B" w:rsidP="00E61F5B">
            <w:pPr>
              <w:rPr>
                <w:rFonts w:eastAsia="PMingLiU"/>
                <w:b/>
                <w:bCs/>
                <w:sz w:val="21"/>
                <w:szCs w:val="21"/>
                <w:highlight w:val="yellow"/>
              </w:rPr>
            </w:pPr>
          </w:p>
          <w:p w14:paraId="451D711B" w14:textId="77777777" w:rsidR="00E61F5B" w:rsidRPr="00E61F5B" w:rsidRDefault="00E61F5B" w:rsidP="00E61F5B">
            <w:pPr>
              <w:rPr>
                <w:b/>
                <w:bCs/>
                <w:sz w:val="21"/>
                <w:szCs w:val="21"/>
              </w:rPr>
            </w:pPr>
            <w:r w:rsidRPr="00E61F5B">
              <w:rPr>
                <w:b/>
                <w:bCs/>
                <w:sz w:val="21"/>
                <w:szCs w:val="21"/>
                <w:highlight w:val="green"/>
              </w:rPr>
              <w:t>Agreement</w:t>
            </w:r>
          </w:p>
          <w:p w14:paraId="1588E96F" w14:textId="77777777" w:rsidR="00E61F5B" w:rsidRPr="00E61F5B" w:rsidRDefault="00E61F5B" w:rsidP="00E61F5B">
            <w:pPr>
              <w:rPr>
                <w:color w:val="000000"/>
                <w:sz w:val="21"/>
                <w:szCs w:val="21"/>
              </w:rPr>
            </w:pPr>
            <w:r w:rsidRPr="00E61F5B">
              <w:rPr>
                <w:sz w:val="21"/>
                <w:szCs w:val="21"/>
              </w:rPr>
              <w:t xml:space="preserve">Alt 2: </w:t>
            </w:r>
            <w:r w:rsidRPr="00E61F5B">
              <w:rPr>
                <w:color w:val="000000"/>
                <w:sz w:val="21"/>
                <w:szCs w:val="21"/>
              </w:rPr>
              <w:t xml:space="preserve">To determine the value of k in </w:t>
            </w:r>
            <m:oMath>
              <m:sSub>
                <m:sSubPr>
                  <m:ctrlPr>
                    <w:rPr>
                      <w:rFonts w:ascii="Cambria Math" w:hAnsi="Cambria Math"/>
                      <w:i/>
                      <w:color w:val="000000"/>
                      <w:sz w:val="21"/>
                      <w:szCs w:val="21"/>
                    </w:rPr>
                  </m:ctrlPr>
                </m:sSubPr>
                <m:e>
                  <m:r>
                    <w:rPr>
                      <w:rFonts w:ascii="Cambria Math" w:hAnsi="Cambria Math"/>
                      <w:color w:val="000000"/>
                      <w:sz w:val="21"/>
                      <w:szCs w:val="21"/>
                    </w:rPr>
                    <m:t>Pri</m:t>
                  </m:r>
                </m:e>
                <m:sub>
                  <m:r>
                    <w:rPr>
                      <w:rFonts w:ascii="Cambria Math" w:hAnsi="Cambria Math"/>
                      <w:color w:val="000000"/>
                      <w:sz w:val="21"/>
                      <w:szCs w:val="21"/>
                    </w:rPr>
                    <m:t>i,CSI</m:t>
                  </m:r>
                </m:sub>
              </m:sSub>
              <m:d>
                <m:dPr>
                  <m:ctrlPr>
                    <w:rPr>
                      <w:rFonts w:ascii="Cambria Math" w:hAnsi="Cambria Math"/>
                      <w:i/>
                      <w:color w:val="000000"/>
                      <w:sz w:val="21"/>
                      <w:szCs w:val="21"/>
                    </w:rPr>
                  </m:ctrlPr>
                </m:dPr>
                <m:e>
                  <m:r>
                    <w:rPr>
                      <w:rFonts w:ascii="Cambria Math" w:hAnsi="Cambria Math"/>
                      <w:color w:val="000000"/>
                      <w:sz w:val="21"/>
                      <w:szCs w:val="21"/>
                    </w:rPr>
                    <m:t>y,k,c,s</m:t>
                  </m:r>
                </m:e>
              </m:d>
            </m:oMath>
            <w:r w:rsidRPr="00E61F5B">
              <w:rPr>
                <w:color w:val="000000"/>
                <w:sz w:val="21"/>
                <w:szCs w:val="21"/>
              </w:rPr>
              <w:t xml:space="preserve"> for CSI reports carrying L1 UE-to-UE CLI report, the following options is adopted</w:t>
            </w:r>
          </w:p>
          <w:p w14:paraId="40700BE2" w14:textId="77777777" w:rsidR="00E61F5B" w:rsidRPr="00E61F5B" w:rsidRDefault="00E61F5B" w:rsidP="00E61F5B">
            <w:pPr>
              <w:pStyle w:val="af5"/>
              <w:numPr>
                <w:ilvl w:val="0"/>
                <w:numId w:val="16"/>
              </w:numPr>
              <w:overflowPunct w:val="0"/>
              <w:spacing w:before="0" w:line="240" w:lineRule="auto"/>
              <w:jc w:val="left"/>
              <w:textAlignment w:val="baseline"/>
              <w:rPr>
                <w:rFonts w:ascii="Times New Roman" w:hAnsi="Times New Roman"/>
                <w:sz w:val="21"/>
                <w:szCs w:val="21"/>
              </w:rPr>
            </w:pPr>
            <w:r w:rsidRPr="00E61F5B">
              <w:rPr>
                <w:rFonts w:ascii="Times New Roman" w:hAnsi="Times New Roman"/>
                <w:sz w:val="21"/>
                <w:szCs w:val="21"/>
              </w:rPr>
              <w:t xml:space="preserve">Option 1-2: Reusing existing </w:t>
            </w:r>
            <w:r w:rsidRPr="00E61F5B">
              <w:rPr>
                <w:rFonts w:ascii="Times New Roman" w:hAnsi="Times New Roman"/>
                <w:i/>
                <w:sz w:val="21"/>
                <w:szCs w:val="21"/>
              </w:rPr>
              <w:t>k</w:t>
            </w:r>
            <w:r w:rsidRPr="00E61F5B">
              <w:rPr>
                <w:rFonts w:ascii="Times New Roman" w:hAnsi="Times New Roman"/>
                <w:sz w:val="21"/>
                <w:szCs w:val="21"/>
              </w:rPr>
              <w:t xml:space="preserve"> value, </w:t>
            </w:r>
            <w:r w:rsidRPr="00E61F5B">
              <w:rPr>
                <w:rFonts w:ascii="Times New Roman" w:hAnsi="Times New Roman"/>
                <w:i/>
                <w:sz w:val="21"/>
                <w:szCs w:val="21"/>
              </w:rPr>
              <w:t>k</w:t>
            </w:r>
            <w:r w:rsidRPr="00E61F5B">
              <w:rPr>
                <w:rFonts w:ascii="Times New Roman" w:hAnsi="Times New Roman"/>
                <w:sz w:val="21"/>
                <w:szCs w:val="21"/>
              </w:rPr>
              <w:t xml:space="preserve"> = 1</w:t>
            </w:r>
          </w:p>
          <w:p w14:paraId="2584BEA9" w14:textId="77777777" w:rsidR="00E61F5B" w:rsidRPr="00E61F5B" w:rsidRDefault="00E61F5B" w:rsidP="00E61F5B">
            <w:pPr>
              <w:widowControl w:val="0"/>
              <w:snapToGrid w:val="0"/>
              <w:rPr>
                <w:rFonts w:eastAsia="PMingLiU"/>
                <w:sz w:val="21"/>
                <w:szCs w:val="21"/>
              </w:rPr>
            </w:pPr>
          </w:p>
          <w:p w14:paraId="70931FE6" w14:textId="77777777" w:rsidR="00E61F5B" w:rsidRPr="00E61F5B" w:rsidRDefault="00E61F5B" w:rsidP="00E61F5B">
            <w:pPr>
              <w:rPr>
                <w:b/>
                <w:bCs/>
                <w:sz w:val="21"/>
                <w:szCs w:val="21"/>
              </w:rPr>
            </w:pPr>
            <w:r w:rsidRPr="00E61F5B">
              <w:rPr>
                <w:b/>
                <w:bCs/>
                <w:sz w:val="21"/>
                <w:szCs w:val="21"/>
                <w:highlight w:val="green"/>
              </w:rPr>
              <w:t>Agreement</w:t>
            </w:r>
          </w:p>
          <w:p w14:paraId="3087BEC2" w14:textId="1EA4BC98" w:rsidR="00C839BF" w:rsidRPr="00E61F5B" w:rsidRDefault="00E61F5B" w:rsidP="00E61F5B">
            <w:pPr>
              <w:rPr>
                <w:rFonts w:eastAsia="PMingLiU"/>
                <w:sz w:val="21"/>
                <w:szCs w:val="21"/>
              </w:rPr>
            </w:pPr>
            <w:bookmarkStart w:id="2" w:name="OLE_LINK2"/>
            <w:r w:rsidRPr="00E61F5B">
              <w:rPr>
                <w:sz w:val="21"/>
                <w:szCs w:val="21"/>
              </w:rPr>
              <w:t>If UL resource muting is applied on a symbol for a PUSCH</w:t>
            </w:r>
            <w:bookmarkEnd w:id="2"/>
            <w:r w:rsidRPr="00E61F5B">
              <w:rPr>
                <w:sz w:val="21"/>
                <w:szCs w:val="21"/>
              </w:rPr>
              <w:t>, a comb-2 pattern is applied for all of the allocated PRBs of the PUSCH on that symbol.</w:t>
            </w:r>
          </w:p>
        </w:tc>
      </w:tr>
    </w:tbl>
    <w:p w14:paraId="7E6ADEA9" w14:textId="77777777" w:rsidR="008102CC" w:rsidRDefault="008102CC" w:rsidP="0012616E">
      <w:pPr>
        <w:spacing w:beforeLines="50" w:before="120"/>
        <w:rPr>
          <w:rFonts w:eastAsia="宋体"/>
          <w:color w:val="000000"/>
          <w:sz w:val="21"/>
          <w:szCs w:val="22"/>
          <w:lang w:eastAsia="zh-CN"/>
        </w:rPr>
      </w:pPr>
    </w:p>
    <w:p w14:paraId="7C139B39" w14:textId="6979DC1F" w:rsidR="0012616E" w:rsidRDefault="00364266" w:rsidP="0012616E">
      <w:pPr>
        <w:rPr>
          <w:rFonts w:eastAsia="宋体"/>
          <w:sz w:val="21"/>
          <w:szCs w:val="21"/>
          <w:lang w:val="en-US" w:eastAsia="zh-CN"/>
        </w:rPr>
      </w:pPr>
      <w:r>
        <w:rPr>
          <w:rFonts w:eastAsia="宋体"/>
          <w:sz w:val="21"/>
          <w:szCs w:val="21"/>
          <w:lang w:val="en-US" w:eastAsia="zh-CN"/>
        </w:rPr>
        <w:t>In this contribution, we provide our views on UE-to-UE CLI handling and UL resource muting for PUSCH.</w:t>
      </w:r>
    </w:p>
    <w:p w14:paraId="2843D5F3" w14:textId="261F0CC6" w:rsidR="008B516C" w:rsidRPr="00DE6517" w:rsidRDefault="00971821" w:rsidP="00A51F49">
      <w:pPr>
        <w:pStyle w:val="1"/>
        <w:rPr>
          <w:b/>
          <w:sz w:val="28"/>
          <w:szCs w:val="28"/>
        </w:rPr>
      </w:pPr>
      <w:r w:rsidRPr="004B5537">
        <w:rPr>
          <w:b/>
          <w:sz w:val="28"/>
          <w:szCs w:val="28"/>
        </w:rPr>
        <w:t>Discussion</w:t>
      </w:r>
    </w:p>
    <w:p w14:paraId="5554EFA3" w14:textId="643710D2" w:rsidR="00011E27" w:rsidRDefault="0070774D" w:rsidP="006345C3">
      <w:pPr>
        <w:pStyle w:val="2"/>
        <w:rPr>
          <w:b/>
          <w:sz w:val="24"/>
          <w:szCs w:val="24"/>
        </w:rPr>
      </w:pPr>
      <w:r>
        <w:rPr>
          <w:b/>
          <w:sz w:val="24"/>
          <w:szCs w:val="24"/>
        </w:rPr>
        <w:t>UL resource muting for PUSCH</w:t>
      </w:r>
    </w:p>
    <w:p w14:paraId="47654078" w14:textId="7DA2A2E6" w:rsidR="00E37A05" w:rsidRDefault="0074532D" w:rsidP="00A80A94">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s mentioned in the revised WID for evolution of NR duplex operation, comb-2 for both DFT-S-OFDM and CP-OFDM in each allocated PRB and up to 2 symbols in time domain is assumed for UL RMR. </w:t>
      </w:r>
      <w:r w:rsidR="002A4798">
        <w:rPr>
          <w:rFonts w:eastAsiaTheme="minorEastAsia"/>
          <w:sz w:val="21"/>
          <w:szCs w:val="21"/>
          <w:lang w:eastAsia="zh-CN"/>
        </w:rPr>
        <w:fldChar w:fldCharType="begin"/>
      </w:r>
      <w:r w:rsidR="002A4798">
        <w:rPr>
          <w:rFonts w:eastAsiaTheme="minorEastAsia"/>
          <w:sz w:val="21"/>
          <w:szCs w:val="21"/>
          <w:lang w:eastAsia="zh-CN"/>
        </w:rPr>
        <w:instrText xml:space="preserve"> REF _Ref159245560 \r \h </w:instrText>
      </w:r>
      <w:r w:rsidR="002A4798">
        <w:rPr>
          <w:rFonts w:eastAsiaTheme="minorEastAsia"/>
          <w:sz w:val="21"/>
          <w:szCs w:val="21"/>
          <w:lang w:eastAsia="zh-CN"/>
        </w:rPr>
      </w:r>
      <w:r w:rsidR="002A4798">
        <w:rPr>
          <w:rFonts w:eastAsiaTheme="minorEastAsia"/>
          <w:sz w:val="21"/>
          <w:szCs w:val="21"/>
          <w:lang w:eastAsia="zh-CN"/>
        </w:rPr>
        <w:fldChar w:fldCharType="separate"/>
      </w:r>
      <w:r w:rsidR="002A4798">
        <w:rPr>
          <w:rFonts w:eastAsiaTheme="minorEastAsia"/>
          <w:sz w:val="21"/>
          <w:szCs w:val="21"/>
          <w:lang w:eastAsia="zh-CN"/>
        </w:rPr>
        <w:t>[1]</w:t>
      </w:r>
      <w:r w:rsidR="002A4798">
        <w:rPr>
          <w:rFonts w:eastAsiaTheme="minorEastAsia"/>
          <w:sz w:val="21"/>
          <w:szCs w:val="21"/>
          <w:lang w:eastAsia="zh-CN"/>
        </w:rPr>
        <w:fldChar w:fldCharType="end"/>
      </w:r>
      <w:r w:rsidR="003E59A3">
        <w:rPr>
          <w:rFonts w:eastAsiaTheme="minorEastAsia"/>
          <w:sz w:val="21"/>
          <w:szCs w:val="21"/>
          <w:lang w:eastAsia="zh-CN"/>
        </w:rPr>
        <w:t xml:space="preserve"> The time/frequency resource occupied by UL RMR is configured via semi-static configuration. Considering the </w:t>
      </w:r>
      <w:r w:rsidR="00A715A2">
        <w:rPr>
          <w:rFonts w:eastAsiaTheme="minorEastAsia"/>
          <w:sz w:val="21"/>
          <w:szCs w:val="21"/>
          <w:lang w:eastAsia="zh-CN"/>
        </w:rPr>
        <w:t xml:space="preserve">muted UL resource is used for improving the accuracy of gNB-to-gNB CLI measurement, </w:t>
      </w:r>
      <w:r w:rsidR="00E37A05">
        <w:rPr>
          <w:rFonts w:eastAsiaTheme="minorEastAsia"/>
          <w:sz w:val="21"/>
          <w:szCs w:val="21"/>
          <w:lang w:eastAsia="zh-CN"/>
        </w:rPr>
        <w:t xml:space="preserve">it can be configured via either cell-specific signalling or UE-dedicated signalling.  </w:t>
      </w:r>
    </w:p>
    <w:p w14:paraId="475A76DA" w14:textId="4A982CEC" w:rsidR="00686B1F" w:rsidRDefault="0005760E" w:rsidP="00A80A94">
      <w:pPr>
        <w:rPr>
          <w:rFonts w:eastAsiaTheme="minorEastAsia"/>
          <w:sz w:val="21"/>
          <w:szCs w:val="21"/>
          <w:lang w:eastAsia="zh-CN"/>
        </w:rPr>
      </w:pPr>
      <w:r>
        <w:rPr>
          <w:rFonts w:eastAsiaTheme="minorEastAsia"/>
          <w:sz w:val="21"/>
          <w:szCs w:val="21"/>
          <w:lang w:eastAsia="zh-CN"/>
        </w:rPr>
        <w:t xml:space="preserve">Furthermore, it is unnecessary to make UL RMR exist in each RB in frequency domain. Typically, the differentiation of gNB-to-gNB CLI level between adjacent RB is insignificant especially when the traffic load of aggressor gNB is high.  </w:t>
      </w:r>
      <w:r w:rsidR="002A4798">
        <w:rPr>
          <w:rFonts w:eastAsiaTheme="minorEastAsia"/>
          <w:sz w:val="21"/>
          <w:szCs w:val="21"/>
          <w:lang w:eastAsia="zh-CN"/>
        </w:rPr>
        <w:t>The same situation</w:t>
      </w:r>
      <w:r>
        <w:rPr>
          <w:rFonts w:eastAsiaTheme="minorEastAsia"/>
          <w:sz w:val="21"/>
          <w:szCs w:val="21"/>
          <w:lang w:eastAsia="zh-CN"/>
        </w:rPr>
        <w:t xml:space="preserve"> is also applied to time domain configuration. </w:t>
      </w:r>
    </w:p>
    <w:p w14:paraId="522CC0DC" w14:textId="7ED6018B" w:rsidR="00686B1F" w:rsidRDefault="00686B1F" w:rsidP="00A80A94">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nature of UL RMR is to preserve some resources unavailable for PUSCH transmission, which is same as DL RMR. From this point of view, we can borrow something from DL RMR configuration so as to reduce specification effort as much as possible. There are two kinds of DL RMR, i.e., RB-symbol level and RE level, which are configured by the following mechanisms respectively:</w:t>
      </w:r>
    </w:p>
    <w:p w14:paraId="42BF7E50" w14:textId="040AFCFB" w:rsidR="00686B1F" w:rsidRPr="00686B1F" w:rsidRDefault="00686B1F" w:rsidP="00686B1F">
      <w:pPr>
        <w:pStyle w:val="af5"/>
        <w:numPr>
          <w:ilvl w:val="0"/>
          <w:numId w:val="23"/>
        </w:numPr>
        <w:rPr>
          <w:rFonts w:ascii="Times New Roman" w:eastAsiaTheme="minorEastAsia" w:hAnsi="Times New Roman"/>
          <w:sz w:val="21"/>
          <w:szCs w:val="21"/>
          <w:lang w:val="en-GB" w:eastAsia="zh-CN"/>
        </w:rPr>
      </w:pPr>
      <w:r w:rsidRPr="00686B1F">
        <w:rPr>
          <w:rFonts w:ascii="Times New Roman" w:eastAsiaTheme="minorEastAsia" w:hAnsi="Times New Roman" w:hint="eastAsia"/>
          <w:sz w:val="21"/>
          <w:szCs w:val="21"/>
          <w:lang w:val="en-GB" w:eastAsia="zh-CN"/>
        </w:rPr>
        <w:t>F</w:t>
      </w:r>
      <w:r w:rsidRPr="00686B1F">
        <w:rPr>
          <w:rFonts w:ascii="Times New Roman" w:eastAsiaTheme="minorEastAsia" w:hAnsi="Times New Roman"/>
          <w:sz w:val="21"/>
          <w:szCs w:val="21"/>
          <w:lang w:val="en-GB" w:eastAsia="zh-CN"/>
        </w:rPr>
        <w:t xml:space="preserve">or </w:t>
      </w:r>
      <w:r>
        <w:rPr>
          <w:rFonts w:ascii="Times New Roman" w:eastAsiaTheme="minorEastAsia" w:hAnsi="Times New Roman"/>
          <w:sz w:val="21"/>
          <w:szCs w:val="21"/>
          <w:lang w:val="en-GB" w:eastAsia="zh-CN"/>
        </w:rPr>
        <w:t xml:space="preserve">RB-symbol level DL RMR, it is configured by three bitmaps. </w:t>
      </w:r>
      <w:r w:rsidRPr="00686B1F">
        <w:rPr>
          <w:rFonts w:ascii="Times New Roman" w:eastAsiaTheme="minorEastAsia" w:hAnsi="Times New Roman" w:hint="eastAsia"/>
          <w:sz w:val="21"/>
          <w:szCs w:val="21"/>
          <w:lang w:val="en-GB" w:eastAsia="zh-CN"/>
        </w:rPr>
        <w:t>B</w:t>
      </w:r>
      <w:r w:rsidRPr="00686B1F">
        <w:rPr>
          <w:rFonts w:ascii="Times New Roman" w:eastAsiaTheme="minorEastAsia" w:hAnsi="Times New Roman"/>
          <w:sz w:val="21"/>
          <w:szCs w:val="21"/>
          <w:lang w:val="en-GB" w:eastAsia="zh-CN"/>
        </w:rPr>
        <w:t xml:space="preserve">itmap#1 is used to indicate the occurrence of UL RMR within a time window. </w:t>
      </w:r>
      <w:r w:rsidRPr="00686B1F">
        <w:rPr>
          <w:rFonts w:ascii="Times New Roman" w:eastAsiaTheme="minorEastAsia" w:hAnsi="Times New Roman" w:hint="eastAsia"/>
          <w:sz w:val="21"/>
          <w:szCs w:val="21"/>
          <w:lang w:val="en-GB" w:eastAsia="zh-CN"/>
        </w:rPr>
        <w:t>B</w:t>
      </w:r>
      <w:r w:rsidRPr="00686B1F">
        <w:rPr>
          <w:rFonts w:ascii="Times New Roman" w:eastAsiaTheme="minorEastAsia" w:hAnsi="Times New Roman"/>
          <w:sz w:val="21"/>
          <w:szCs w:val="21"/>
          <w:lang w:val="en-GB" w:eastAsia="zh-CN"/>
        </w:rPr>
        <w:t xml:space="preserve">itmap#2 is used to indicate the occurrence of UL RMR within a slot. </w:t>
      </w:r>
      <w:r w:rsidRPr="00686B1F">
        <w:rPr>
          <w:rFonts w:ascii="Times New Roman" w:eastAsiaTheme="minorEastAsia" w:hAnsi="Times New Roman" w:hint="eastAsia"/>
          <w:sz w:val="21"/>
          <w:szCs w:val="21"/>
          <w:lang w:val="en-GB" w:eastAsia="zh-CN"/>
        </w:rPr>
        <w:t>B</w:t>
      </w:r>
      <w:r w:rsidRPr="00686B1F">
        <w:rPr>
          <w:rFonts w:ascii="Times New Roman" w:eastAsiaTheme="minorEastAsia" w:hAnsi="Times New Roman"/>
          <w:sz w:val="21"/>
          <w:szCs w:val="21"/>
          <w:lang w:val="en-GB" w:eastAsia="zh-CN"/>
        </w:rPr>
        <w:t>itmap#3 is used to indicate the occurrence of UL RMR within BWP or carrier</w:t>
      </w:r>
      <w:r>
        <w:rPr>
          <w:rFonts w:ascii="Times New Roman" w:eastAsiaTheme="minorEastAsia" w:hAnsi="Times New Roman"/>
          <w:sz w:val="21"/>
          <w:szCs w:val="21"/>
          <w:lang w:val="en-GB" w:eastAsia="zh-CN"/>
        </w:rPr>
        <w:t>.</w:t>
      </w:r>
    </w:p>
    <w:p w14:paraId="73061E1A" w14:textId="27C4DC2C" w:rsidR="00686B1F" w:rsidRDefault="003B7874" w:rsidP="00686B1F">
      <w:pPr>
        <w:pStyle w:val="af5"/>
        <w:numPr>
          <w:ilvl w:val="0"/>
          <w:numId w:val="30"/>
        </w:numPr>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F</w:t>
      </w:r>
      <w:r>
        <w:rPr>
          <w:rFonts w:ascii="Times New Roman" w:eastAsiaTheme="minorEastAsia" w:hAnsi="Times New Roman"/>
          <w:sz w:val="21"/>
          <w:szCs w:val="21"/>
          <w:lang w:val="en-GB" w:eastAsia="zh-CN"/>
        </w:rPr>
        <w:t xml:space="preserve">or RE level DL RMR, it is </w:t>
      </w:r>
      <w:r w:rsidR="00750852">
        <w:rPr>
          <w:rFonts w:ascii="Times New Roman" w:eastAsiaTheme="minorEastAsia" w:hAnsi="Times New Roman"/>
          <w:sz w:val="21"/>
          <w:szCs w:val="21"/>
          <w:lang w:val="en-GB" w:eastAsia="zh-CN"/>
        </w:rPr>
        <w:t>provided</w:t>
      </w:r>
      <w:r>
        <w:rPr>
          <w:rFonts w:ascii="Times New Roman" w:eastAsiaTheme="minorEastAsia" w:hAnsi="Times New Roman"/>
          <w:sz w:val="21"/>
          <w:szCs w:val="21"/>
          <w:lang w:val="en-GB" w:eastAsia="zh-CN"/>
        </w:rPr>
        <w:t xml:space="preserve"> by ZP-CSI-RS</w:t>
      </w:r>
      <w:r w:rsidR="00750852">
        <w:rPr>
          <w:rFonts w:ascii="Times New Roman" w:eastAsiaTheme="minorEastAsia" w:hAnsi="Times New Roman"/>
          <w:sz w:val="21"/>
          <w:szCs w:val="21"/>
          <w:lang w:val="en-GB" w:eastAsia="zh-CN"/>
        </w:rPr>
        <w:t xml:space="preserve"> configuration and LTE CRS configuration</w:t>
      </w:r>
      <w:r>
        <w:rPr>
          <w:rFonts w:ascii="Times New Roman" w:eastAsiaTheme="minorEastAsia" w:hAnsi="Times New Roman"/>
          <w:sz w:val="21"/>
          <w:szCs w:val="21"/>
          <w:lang w:val="en-GB" w:eastAsia="zh-CN"/>
        </w:rPr>
        <w:t xml:space="preserve">. </w:t>
      </w:r>
      <w:r w:rsidR="00750852">
        <w:rPr>
          <w:rFonts w:ascii="Times New Roman" w:eastAsiaTheme="minorEastAsia" w:hAnsi="Times New Roman"/>
          <w:sz w:val="21"/>
          <w:szCs w:val="21"/>
          <w:lang w:val="en-GB" w:eastAsia="zh-CN"/>
        </w:rPr>
        <w:t>For LTE CRS configuration, it targets to LTE-NR co-existence scenario.</w:t>
      </w:r>
    </w:p>
    <w:p w14:paraId="463F4758" w14:textId="1E413C70" w:rsidR="00750852" w:rsidRDefault="00750852" w:rsidP="00750852">
      <w:pPr>
        <w:rPr>
          <w:rFonts w:eastAsiaTheme="minorEastAsia"/>
          <w:sz w:val="21"/>
          <w:szCs w:val="21"/>
          <w:lang w:eastAsia="zh-CN"/>
        </w:rPr>
      </w:pPr>
    </w:p>
    <w:p w14:paraId="47B84A09" w14:textId="6CF7FBF4" w:rsidR="000D07CB" w:rsidRPr="00750852" w:rsidRDefault="000D07CB" w:rsidP="00750852">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RB-symbol level configuration, it degrades spectrum efficiency </w:t>
      </w:r>
      <w:r w:rsidR="002F5EC4">
        <w:rPr>
          <w:rFonts w:eastAsiaTheme="minorEastAsia"/>
          <w:sz w:val="21"/>
          <w:szCs w:val="21"/>
          <w:lang w:eastAsia="zh-CN"/>
        </w:rPr>
        <w:t xml:space="preserve">as </w:t>
      </w:r>
      <w:r>
        <w:rPr>
          <w:rFonts w:eastAsiaTheme="minorEastAsia"/>
          <w:sz w:val="21"/>
          <w:szCs w:val="21"/>
          <w:lang w:eastAsia="zh-CN"/>
        </w:rPr>
        <w:t>the minimum granularity in frequency domain is RB while UL RMR has a comb-2 pattern</w:t>
      </w:r>
      <w:r w:rsidR="002F5EC4">
        <w:rPr>
          <w:rFonts w:eastAsiaTheme="minorEastAsia"/>
          <w:sz w:val="21"/>
          <w:szCs w:val="21"/>
          <w:lang w:eastAsia="zh-CN"/>
        </w:rPr>
        <w:t xml:space="preserve"> within a PRB</w:t>
      </w:r>
      <w:r>
        <w:rPr>
          <w:rFonts w:eastAsiaTheme="minorEastAsia"/>
          <w:sz w:val="21"/>
          <w:szCs w:val="21"/>
          <w:lang w:eastAsia="zh-CN"/>
        </w:rPr>
        <w:t xml:space="preserve">.  </w:t>
      </w:r>
      <w:r w:rsidR="00AD014B">
        <w:rPr>
          <w:rFonts w:eastAsiaTheme="minorEastAsia"/>
          <w:sz w:val="21"/>
          <w:szCs w:val="21"/>
          <w:lang w:eastAsia="zh-CN"/>
        </w:rPr>
        <w:t>C</w:t>
      </w:r>
      <w:r w:rsidR="00AD014B">
        <w:rPr>
          <w:rFonts w:eastAsiaTheme="minorEastAsia" w:hint="eastAsia"/>
          <w:sz w:val="21"/>
          <w:szCs w:val="21"/>
          <w:lang w:eastAsia="zh-CN"/>
        </w:rPr>
        <w:t>ompared</w:t>
      </w:r>
      <w:r w:rsidR="00AD014B">
        <w:rPr>
          <w:rFonts w:eastAsiaTheme="minorEastAsia"/>
          <w:sz w:val="21"/>
          <w:szCs w:val="21"/>
          <w:lang w:eastAsia="zh-CN"/>
        </w:rPr>
        <w:t xml:space="preserve"> with RE-level configuration, RB-symbol level configuration is able to indicate incontiguous UL RMR in frequency domain and time domain respectively. In previous meeting, it was agreed that </w:t>
      </w:r>
      <w:r w:rsidR="00AD014B" w:rsidRPr="00E61F5B">
        <w:rPr>
          <w:sz w:val="21"/>
          <w:szCs w:val="21"/>
        </w:rPr>
        <w:t>a comb-2 pattern is applied for all of the allocated PRBs of the PUSCH on that symbol</w:t>
      </w:r>
      <w:r w:rsidR="00AD014B">
        <w:rPr>
          <w:sz w:val="21"/>
          <w:szCs w:val="21"/>
        </w:rPr>
        <w:t xml:space="preserve"> i</w:t>
      </w:r>
      <w:r w:rsidR="00AD014B" w:rsidRPr="00E61F5B">
        <w:rPr>
          <w:sz w:val="21"/>
          <w:szCs w:val="21"/>
        </w:rPr>
        <w:t>f UL resource muting is applied on a symbol for a PUSCH</w:t>
      </w:r>
      <w:r w:rsidR="00AD014B">
        <w:rPr>
          <w:sz w:val="21"/>
          <w:szCs w:val="21"/>
        </w:rPr>
        <w:t xml:space="preserve">. Hence, there is no needs to indicate discrete RB allocations </w:t>
      </w:r>
      <w:r w:rsidR="00AD014B">
        <w:rPr>
          <w:sz w:val="21"/>
          <w:szCs w:val="21"/>
        </w:rPr>
        <w:lastRenderedPageBreak/>
        <w:t xml:space="preserve">for UL RMR.  For time domain allocation, even distribution with certain periodicity across slots is sufficient. The flexibility coming along with bitmap#2 and bitmap#3 for RB-symbol level DL RMR seems lack of motivation. </w:t>
      </w:r>
    </w:p>
    <w:p w14:paraId="2CA911B9" w14:textId="55F308AB" w:rsidR="005043B2" w:rsidRDefault="005043B2" w:rsidP="00A80A94">
      <w:pPr>
        <w:rPr>
          <w:rFonts w:eastAsiaTheme="minorEastAsia"/>
          <w:sz w:val="21"/>
          <w:szCs w:val="21"/>
          <w:lang w:eastAsia="zh-CN"/>
        </w:rPr>
      </w:pPr>
    </w:p>
    <w:p w14:paraId="0D8C8F9E" w14:textId="68D65A77" w:rsidR="00A7572D" w:rsidRPr="0013088B" w:rsidRDefault="00AE489C" w:rsidP="00A7572D">
      <w:pPr>
        <w:rPr>
          <w:sz w:val="21"/>
          <w:szCs w:val="21"/>
        </w:rPr>
      </w:pPr>
      <w:r w:rsidRPr="0013088B">
        <w:rPr>
          <w:sz w:val="21"/>
          <w:szCs w:val="21"/>
        </w:rPr>
        <w:t>Based on the aforementioned analyses, a RE-level configuration similar as ZP</w:t>
      </w:r>
      <w:r w:rsidR="002F5EC4" w:rsidRPr="0013088B">
        <w:rPr>
          <w:sz w:val="21"/>
          <w:szCs w:val="21"/>
        </w:rPr>
        <w:t>-</w:t>
      </w:r>
      <w:r w:rsidRPr="0013088B">
        <w:rPr>
          <w:sz w:val="21"/>
          <w:szCs w:val="21"/>
        </w:rPr>
        <w:t>CSI RS can be considered for UL RMR configuration, i.e., ZP</w:t>
      </w:r>
      <w:r w:rsidR="002F5EC4" w:rsidRPr="0013088B">
        <w:rPr>
          <w:sz w:val="21"/>
          <w:szCs w:val="21"/>
        </w:rPr>
        <w:t>-</w:t>
      </w:r>
      <w:r w:rsidRPr="0013088B">
        <w:rPr>
          <w:sz w:val="21"/>
          <w:szCs w:val="21"/>
        </w:rPr>
        <w:t>SRS. Considering PUSCH cannot mapping to RE occupied by SRS, existing procedure for PUSCH mapping can be largely reused. Standardization efforts can be minimized.</w:t>
      </w:r>
    </w:p>
    <w:p w14:paraId="2BA86751" w14:textId="77777777" w:rsidR="00AE489C" w:rsidRDefault="00AE489C" w:rsidP="00A7572D">
      <w:pPr>
        <w:rPr>
          <w:rFonts w:eastAsiaTheme="minorEastAsia"/>
          <w:sz w:val="21"/>
          <w:szCs w:val="21"/>
          <w:lang w:eastAsia="zh-CN"/>
        </w:rPr>
      </w:pPr>
    </w:p>
    <w:p w14:paraId="27BAC0C7" w14:textId="4B0027F6" w:rsidR="00A7572D" w:rsidRDefault="00A7572D" w:rsidP="00A7572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1: </w:t>
      </w:r>
      <w:r w:rsidR="00AE489C">
        <w:rPr>
          <w:rFonts w:eastAsiaTheme="minorEastAsia"/>
          <w:b/>
          <w:bCs/>
          <w:i/>
          <w:iCs/>
          <w:sz w:val="21"/>
          <w:szCs w:val="21"/>
          <w:lang w:eastAsia="zh-CN"/>
        </w:rPr>
        <w:t xml:space="preserve">For configuration of UL resource muting, a zero-power SRS resource can be considered to </w:t>
      </w:r>
      <w:r w:rsidR="00FC2E05">
        <w:rPr>
          <w:rFonts w:eastAsiaTheme="minorEastAsia"/>
          <w:b/>
          <w:bCs/>
          <w:i/>
          <w:iCs/>
          <w:sz w:val="21"/>
          <w:szCs w:val="21"/>
          <w:lang w:eastAsia="zh-CN"/>
        </w:rPr>
        <w:t>provide</w:t>
      </w:r>
      <w:r w:rsidR="00AE489C">
        <w:rPr>
          <w:rFonts w:eastAsiaTheme="minorEastAsia"/>
          <w:b/>
          <w:bCs/>
          <w:i/>
          <w:iCs/>
          <w:sz w:val="21"/>
          <w:szCs w:val="21"/>
          <w:lang w:eastAsia="zh-CN"/>
        </w:rPr>
        <w:t xml:space="preserve"> the </w:t>
      </w:r>
      <w:r w:rsidR="00FC2E05">
        <w:rPr>
          <w:rFonts w:eastAsiaTheme="minorEastAsia"/>
          <w:b/>
          <w:bCs/>
          <w:i/>
          <w:iCs/>
          <w:sz w:val="21"/>
          <w:szCs w:val="21"/>
          <w:lang w:eastAsia="zh-CN"/>
        </w:rPr>
        <w:t xml:space="preserve">comb-2 pattern </w:t>
      </w:r>
      <w:r w:rsidR="00AE489C">
        <w:rPr>
          <w:rFonts w:eastAsiaTheme="minorEastAsia"/>
          <w:b/>
          <w:bCs/>
          <w:i/>
          <w:iCs/>
          <w:sz w:val="21"/>
          <w:szCs w:val="21"/>
          <w:lang w:eastAsia="zh-CN"/>
        </w:rPr>
        <w:t xml:space="preserve">muting resource in OFDM symbol(s) within a slot. </w:t>
      </w:r>
    </w:p>
    <w:p w14:paraId="44343DE8" w14:textId="615FB78D" w:rsidR="00A7572D" w:rsidRDefault="00A7572D" w:rsidP="00A7572D">
      <w:pPr>
        <w:rPr>
          <w:rFonts w:eastAsiaTheme="minorEastAsia"/>
          <w:sz w:val="21"/>
          <w:szCs w:val="21"/>
          <w:lang w:eastAsia="zh-CN"/>
        </w:rPr>
      </w:pPr>
    </w:p>
    <w:p w14:paraId="301193CF" w14:textId="7A3CE5C6" w:rsidR="00C10ED2" w:rsidRDefault="00CB7759" w:rsidP="00A7572D">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RAN1#118 meeting, the time location configuration of UL resource muting for a PUSCH was discussed. It was agreed that the following options shall be down selected:</w:t>
      </w:r>
    </w:p>
    <w:p w14:paraId="250ED1AD" w14:textId="77777777" w:rsidR="00CB7759" w:rsidRPr="00CB7759" w:rsidRDefault="00CB7759" w:rsidP="00CB7759">
      <w:pPr>
        <w:numPr>
          <w:ilvl w:val="0"/>
          <w:numId w:val="26"/>
        </w:numPr>
        <w:overflowPunct/>
        <w:autoSpaceDE/>
        <w:autoSpaceDN/>
        <w:adjustRightInd/>
        <w:spacing w:before="0" w:after="0" w:line="240" w:lineRule="auto"/>
        <w:jc w:val="left"/>
        <w:textAlignment w:val="auto"/>
        <w:rPr>
          <w:rFonts w:eastAsiaTheme="minorEastAsia"/>
          <w:sz w:val="21"/>
          <w:szCs w:val="21"/>
          <w:lang w:eastAsia="zh-CN"/>
        </w:rPr>
      </w:pPr>
      <w:r w:rsidRPr="00CB7759">
        <w:rPr>
          <w:rFonts w:eastAsiaTheme="minorEastAsia"/>
          <w:sz w:val="21"/>
          <w:szCs w:val="21"/>
          <w:lang w:eastAsia="zh-CN"/>
        </w:rPr>
        <w:t>Option 1: Semi-statically configure the position for each of the up to two UL muting symbols within a slot</w:t>
      </w:r>
    </w:p>
    <w:p w14:paraId="0D47DCFC" w14:textId="77868B90" w:rsidR="00CB7759" w:rsidRDefault="00CB7759" w:rsidP="00CB7759">
      <w:pPr>
        <w:pStyle w:val="af5"/>
        <w:numPr>
          <w:ilvl w:val="0"/>
          <w:numId w:val="26"/>
        </w:numPr>
        <w:rPr>
          <w:rFonts w:ascii="Times New Roman" w:eastAsiaTheme="minorEastAsia" w:hAnsi="Times New Roman"/>
          <w:sz w:val="21"/>
          <w:szCs w:val="21"/>
          <w:lang w:val="en-GB" w:eastAsia="zh-CN"/>
        </w:rPr>
      </w:pPr>
      <w:r w:rsidRPr="00CB7759">
        <w:rPr>
          <w:rFonts w:ascii="Times New Roman" w:eastAsiaTheme="minorEastAsia" w:hAnsi="Times New Roman"/>
          <w:sz w:val="21"/>
          <w:szCs w:val="21"/>
          <w:lang w:val="en-GB" w:eastAsia="zh-CN"/>
        </w:rPr>
        <w:t>Option 2: Semi-statically configure X (X&gt;=1) possible positions for each of the up to two UL muting symbols within a slot</w:t>
      </w:r>
    </w:p>
    <w:p w14:paraId="48F2394F" w14:textId="77777777" w:rsidR="00277267" w:rsidRDefault="005C69F7" w:rsidP="00CB7759">
      <w:pPr>
        <w:rPr>
          <w:rFonts w:eastAsiaTheme="minorEastAsia"/>
          <w:sz w:val="21"/>
          <w:szCs w:val="21"/>
          <w:lang w:eastAsia="zh-CN"/>
        </w:rPr>
      </w:pPr>
      <w:r>
        <w:rPr>
          <w:rFonts w:eastAsiaTheme="minorEastAsia"/>
          <w:sz w:val="21"/>
          <w:szCs w:val="21"/>
          <w:lang w:eastAsia="zh-CN"/>
        </w:rPr>
        <w:t xml:space="preserve">We fail to see the necessity of semi-statically configuring more than one positions for each of the up to two UL muting symbols within a slot for a PUSCH. </w:t>
      </w:r>
      <w:r w:rsidR="00277267">
        <w:rPr>
          <w:rFonts w:eastAsiaTheme="minorEastAsia"/>
          <w:sz w:val="21"/>
          <w:szCs w:val="21"/>
          <w:lang w:eastAsia="zh-CN"/>
        </w:rPr>
        <w:t>The signal strength of</w:t>
      </w:r>
      <w:r>
        <w:rPr>
          <w:rFonts w:eastAsiaTheme="minorEastAsia"/>
          <w:sz w:val="21"/>
          <w:szCs w:val="21"/>
          <w:lang w:eastAsia="zh-CN"/>
        </w:rPr>
        <w:t xml:space="preserve"> the same PUSCH transmission should be constant across all the OFDM symbols occupied by this PUSCH. </w:t>
      </w:r>
      <w:r w:rsidR="00277267">
        <w:rPr>
          <w:rFonts w:eastAsiaTheme="minorEastAsia"/>
          <w:sz w:val="21"/>
          <w:szCs w:val="21"/>
          <w:lang w:eastAsia="zh-CN"/>
        </w:rPr>
        <w:t xml:space="preserve">Therefore, we support option 1. </w:t>
      </w:r>
    </w:p>
    <w:p w14:paraId="3EFBAB1D" w14:textId="77777777" w:rsidR="00277267" w:rsidRDefault="00277267" w:rsidP="00CB7759">
      <w:pPr>
        <w:rPr>
          <w:rFonts w:eastAsiaTheme="minorEastAsia"/>
          <w:sz w:val="21"/>
          <w:szCs w:val="21"/>
          <w:lang w:eastAsia="zh-CN"/>
        </w:rPr>
      </w:pPr>
    </w:p>
    <w:p w14:paraId="4083BE99" w14:textId="375F8A61" w:rsidR="00277267" w:rsidRDefault="00277267" w:rsidP="00277267">
      <w:pPr>
        <w:rPr>
          <w:rFonts w:eastAsiaTheme="minorEastAsia"/>
          <w:b/>
          <w:bCs/>
          <w:i/>
          <w:iCs/>
          <w:sz w:val="21"/>
          <w:szCs w:val="21"/>
          <w:lang w:eastAsia="zh-CN"/>
        </w:rPr>
      </w:pPr>
      <w:r>
        <w:rPr>
          <w:rFonts w:eastAsiaTheme="minorEastAsia"/>
          <w:sz w:val="21"/>
          <w:szCs w:val="21"/>
          <w:lang w:eastAsia="zh-CN"/>
        </w:rPr>
        <w:t xml:space="preserve"> </w:t>
      </w: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sidR="005D0F9F" w:rsidRPr="005D0F9F">
        <w:rPr>
          <w:rFonts w:eastAsiaTheme="minorEastAsia"/>
          <w:b/>
          <w:bCs/>
          <w:i/>
          <w:iCs/>
          <w:sz w:val="21"/>
          <w:szCs w:val="21"/>
          <w:lang w:eastAsia="zh-CN"/>
        </w:rPr>
        <w:t>For the time location configuration of UL resource muting for a PUSCH, semi-statically configure the position for each of the up to two UL muting symbols within a slot</w:t>
      </w:r>
      <w:r w:rsidRPr="00A7572D">
        <w:rPr>
          <w:rFonts w:eastAsiaTheme="minorEastAsia"/>
          <w:b/>
          <w:bCs/>
          <w:i/>
          <w:iCs/>
          <w:sz w:val="21"/>
          <w:szCs w:val="21"/>
          <w:lang w:eastAsia="zh-CN"/>
        </w:rPr>
        <w:t>.</w:t>
      </w:r>
    </w:p>
    <w:p w14:paraId="7FA51250" w14:textId="4084E3FB" w:rsidR="00CB7759" w:rsidRDefault="00CB7759" w:rsidP="00CB7759">
      <w:pPr>
        <w:rPr>
          <w:rFonts w:eastAsiaTheme="minorEastAsia"/>
          <w:sz w:val="21"/>
          <w:szCs w:val="21"/>
          <w:lang w:eastAsia="zh-CN"/>
        </w:rPr>
      </w:pPr>
    </w:p>
    <w:p w14:paraId="452AE628" w14:textId="00017169" w:rsidR="00FC2E05" w:rsidRDefault="00C8117D" w:rsidP="00CB7759">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RAN1#118bis meeting, </w:t>
      </w:r>
      <w:r w:rsidR="00C133C6">
        <w:rPr>
          <w:rFonts w:eastAsiaTheme="minorEastAsia"/>
          <w:sz w:val="21"/>
          <w:szCs w:val="21"/>
          <w:lang w:eastAsia="zh-CN"/>
        </w:rPr>
        <w:t>the mechanism of determining the time location of each UL muting symbols was heatedly discussed and the following options were identified for further down selection:</w:t>
      </w:r>
    </w:p>
    <w:p w14:paraId="0F4287A8" w14:textId="77777777" w:rsidR="00C133C6" w:rsidRPr="00C133C6" w:rsidRDefault="00C133C6" w:rsidP="00C133C6">
      <w:pPr>
        <w:pStyle w:val="af5"/>
        <w:numPr>
          <w:ilvl w:val="0"/>
          <w:numId w:val="16"/>
        </w:numPr>
        <w:overflowPunct w:val="0"/>
        <w:spacing w:before="0" w:line="240" w:lineRule="auto"/>
        <w:jc w:val="left"/>
        <w:textAlignment w:val="baseline"/>
        <w:rPr>
          <w:rFonts w:ascii="Times New Roman" w:eastAsiaTheme="minorEastAsia" w:hAnsi="Times New Roman"/>
          <w:sz w:val="21"/>
          <w:szCs w:val="21"/>
          <w:lang w:val="en-GB" w:eastAsia="zh-CN"/>
        </w:rPr>
      </w:pPr>
      <w:bookmarkStart w:id="3" w:name="OLE_LINK5"/>
      <w:r w:rsidRPr="00C133C6">
        <w:rPr>
          <w:rFonts w:ascii="Times New Roman" w:eastAsiaTheme="minorEastAsia" w:hAnsi="Times New Roman"/>
          <w:sz w:val="21"/>
          <w:szCs w:val="21"/>
          <w:lang w:val="en-GB" w:eastAsia="zh-CN"/>
        </w:rPr>
        <w:t>Option 1: The time location of each of one or two UL muting symbols is semi-statically configured and cannot be dynamically indicated</w:t>
      </w:r>
      <w:bookmarkEnd w:id="3"/>
    </w:p>
    <w:p w14:paraId="065AFDB8" w14:textId="77777777" w:rsidR="00C133C6" w:rsidRPr="00C133C6" w:rsidRDefault="00C133C6" w:rsidP="00C133C6">
      <w:pPr>
        <w:pStyle w:val="af5"/>
        <w:numPr>
          <w:ilvl w:val="0"/>
          <w:numId w:val="16"/>
        </w:numPr>
        <w:overflowPunct w:val="0"/>
        <w:spacing w:before="0" w:line="240" w:lineRule="auto"/>
        <w:jc w:val="left"/>
        <w:textAlignment w:val="baseline"/>
        <w:rPr>
          <w:rFonts w:ascii="Times New Roman" w:eastAsiaTheme="minorEastAsia" w:hAnsi="Times New Roman"/>
          <w:sz w:val="21"/>
          <w:szCs w:val="21"/>
          <w:lang w:val="en-GB" w:eastAsia="zh-CN"/>
        </w:rPr>
      </w:pPr>
      <w:r w:rsidRPr="00C133C6">
        <w:rPr>
          <w:rFonts w:ascii="Times New Roman" w:eastAsiaTheme="minorEastAsia" w:hAnsi="Times New Roman"/>
          <w:sz w:val="21"/>
          <w:szCs w:val="21"/>
          <w:lang w:val="en-GB" w:eastAsia="zh-CN"/>
        </w:rPr>
        <w:t xml:space="preserve">Option 2: The time location of each of one or two UL muting symbols is semi-statically configured, and muting all of the semi-statically configured time location of UL muting symbol(s) can be dynamically turned ON/OFF by TDRA field in DCI </w:t>
      </w:r>
    </w:p>
    <w:p w14:paraId="6BC42C78" w14:textId="77777777" w:rsidR="00C133C6" w:rsidRPr="00C133C6" w:rsidRDefault="00C133C6" w:rsidP="00C133C6">
      <w:pPr>
        <w:pStyle w:val="af5"/>
        <w:numPr>
          <w:ilvl w:val="0"/>
          <w:numId w:val="16"/>
        </w:numPr>
        <w:overflowPunct w:val="0"/>
        <w:spacing w:before="0" w:line="240" w:lineRule="auto"/>
        <w:jc w:val="left"/>
        <w:textAlignment w:val="baseline"/>
        <w:rPr>
          <w:rFonts w:ascii="Times New Roman" w:eastAsiaTheme="minorEastAsia" w:hAnsi="Times New Roman"/>
          <w:sz w:val="21"/>
          <w:szCs w:val="21"/>
          <w:lang w:val="en-GB" w:eastAsia="zh-CN"/>
        </w:rPr>
      </w:pPr>
      <w:r w:rsidRPr="00C133C6">
        <w:rPr>
          <w:rFonts w:ascii="Times New Roman" w:eastAsiaTheme="minorEastAsia" w:hAnsi="Times New Roman"/>
          <w:sz w:val="21"/>
          <w:szCs w:val="21"/>
          <w:lang w:val="en-GB" w:eastAsia="zh-CN"/>
        </w:rPr>
        <w:t xml:space="preserve">Option 3: The time location of each of one or more UL muting symbols is semi-statically configured, and none, one or two the time location of UL muting symbol(s) is dynamically indicated by TDRA field in DCI </w:t>
      </w:r>
    </w:p>
    <w:p w14:paraId="7D0DCDE4" w14:textId="7789E2CA" w:rsidR="00C133C6" w:rsidRDefault="00C133C6" w:rsidP="00CB7759">
      <w:pPr>
        <w:rPr>
          <w:rFonts w:eastAsiaTheme="minorEastAsia"/>
          <w:sz w:val="21"/>
          <w:szCs w:val="21"/>
          <w:lang w:eastAsia="zh-CN"/>
        </w:rPr>
      </w:pPr>
      <w:r>
        <w:rPr>
          <w:rFonts w:eastAsiaTheme="minorEastAsia" w:hint="eastAsia"/>
          <w:sz w:val="21"/>
          <w:szCs w:val="21"/>
          <w:lang w:eastAsia="zh-CN"/>
        </w:rPr>
        <w:t>G</w:t>
      </w:r>
      <w:r>
        <w:rPr>
          <w:rFonts w:eastAsiaTheme="minorEastAsia"/>
          <w:sz w:val="21"/>
          <w:szCs w:val="21"/>
          <w:lang w:eastAsia="zh-CN"/>
        </w:rPr>
        <w:t>enerally speaking, option 1 doesn’t support dynamic changing on UL muting whil</w:t>
      </w:r>
      <w:r w:rsidR="002366C7">
        <w:rPr>
          <w:rFonts w:eastAsiaTheme="minorEastAsia"/>
          <w:sz w:val="21"/>
          <w:szCs w:val="21"/>
          <w:lang w:eastAsia="zh-CN"/>
        </w:rPr>
        <w:t>e</w:t>
      </w:r>
      <w:r>
        <w:rPr>
          <w:rFonts w:eastAsiaTheme="minorEastAsia"/>
          <w:sz w:val="21"/>
          <w:szCs w:val="21"/>
          <w:lang w:eastAsia="zh-CN"/>
        </w:rPr>
        <w:t xml:space="preserve"> the other two support additional adaptation on top of semi-static UL muting resource configuration.</w:t>
      </w:r>
    </w:p>
    <w:p w14:paraId="0AEA673D" w14:textId="43D6FE18" w:rsidR="00BE133A" w:rsidRDefault="002366C7" w:rsidP="00CB7759">
      <w:pPr>
        <w:rPr>
          <w:rFonts w:eastAsiaTheme="minorEastAsia"/>
          <w:sz w:val="21"/>
          <w:szCs w:val="21"/>
          <w:lang w:eastAsia="zh-CN"/>
        </w:rPr>
      </w:pPr>
      <w:r>
        <w:rPr>
          <w:rFonts w:eastAsiaTheme="minorEastAsia"/>
          <w:sz w:val="21"/>
          <w:szCs w:val="21"/>
          <w:lang w:eastAsia="zh-CN"/>
        </w:rPr>
        <w:t xml:space="preserve">No matter which option is adopted in the end, gNB provides the configuration of UL muting resource via semi-static signalling. In the other word, gNB is responsible and capable to </w:t>
      </w:r>
      <w:r w:rsidR="00642272">
        <w:rPr>
          <w:rFonts w:eastAsiaTheme="minorEastAsia"/>
          <w:sz w:val="21"/>
          <w:szCs w:val="21"/>
          <w:lang w:eastAsia="zh-CN"/>
        </w:rPr>
        <w:t xml:space="preserve">configure proper UL muting resource for gNB-to-gNB CLI handling. </w:t>
      </w:r>
      <w:r w:rsidR="001942EC">
        <w:rPr>
          <w:rFonts w:eastAsiaTheme="minorEastAsia"/>
          <w:sz w:val="21"/>
          <w:szCs w:val="21"/>
          <w:lang w:eastAsia="zh-CN"/>
        </w:rPr>
        <w:t xml:space="preserve">We understand interference from neighbouring cell is kind of dynamism. However, we fail to see the necessity to dynamically turn off part of or even all of pre-configured UL muting resource. gNB can utilize UL muting resource for more precise and timely measurement, which is beneficial for making a better scheduling decision. The overhead of UL muting resource is not a critical issue as a comb-2 pattern is adopted, let alone the bandwidth of UL muting resource is configurable. </w:t>
      </w:r>
      <w:r w:rsidR="00DC2F1A">
        <w:rPr>
          <w:rFonts w:eastAsiaTheme="minorEastAsia"/>
          <w:sz w:val="21"/>
          <w:szCs w:val="21"/>
          <w:lang w:eastAsia="zh-CN"/>
        </w:rPr>
        <w:t xml:space="preserve">Considering dynamic indication of UL muting resource highly depends on information exchange among gNB, we also doubt the feasibility to do so. Even it is feasible, it is inevitable to bring more efforts on complete relevant procedure. Last but not least, TDRA table is the only choice to carry dynamic indication for UL </w:t>
      </w:r>
      <w:r w:rsidR="00DC2F1A">
        <w:rPr>
          <w:rFonts w:eastAsiaTheme="minorEastAsia"/>
          <w:sz w:val="21"/>
          <w:szCs w:val="21"/>
          <w:lang w:eastAsia="zh-CN"/>
        </w:rPr>
        <w:lastRenderedPageBreak/>
        <w:t>muting resource given that no optimization on DCI and MAC CE is assumed. As there is no room to increase the bit length of TDRA bit field in DCI, it will degrade scheduling flexibility on PUSCH time domain resource allocation.</w:t>
      </w:r>
    </w:p>
    <w:p w14:paraId="29DEC8E5" w14:textId="62CDBB6D" w:rsidR="00DC2F1A" w:rsidRDefault="00DC2F1A" w:rsidP="00CB7759">
      <w:pPr>
        <w:rPr>
          <w:rFonts w:eastAsiaTheme="minorEastAsia"/>
          <w:sz w:val="21"/>
          <w:szCs w:val="21"/>
          <w:lang w:eastAsia="zh-CN"/>
        </w:rPr>
      </w:pPr>
    </w:p>
    <w:p w14:paraId="5E7DDFE1" w14:textId="41DE970B" w:rsidR="00DC2F1A" w:rsidRDefault="00DC2F1A" w:rsidP="00DC2F1A">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3</w:t>
      </w:r>
      <w:r w:rsidRPr="00A7572D">
        <w:rPr>
          <w:rFonts w:eastAsiaTheme="minorEastAsia"/>
          <w:b/>
          <w:bCs/>
          <w:i/>
          <w:iCs/>
          <w:sz w:val="21"/>
          <w:szCs w:val="21"/>
          <w:lang w:eastAsia="zh-CN"/>
        </w:rPr>
        <w:t xml:space="preserve">: </w:t>
      </w:r>
      <w:r w:rsidRPr="00DC2F1A">
        <w:rPr>
          <w:rFonts w:eastAsiaTheme="minorEastAsia"/>
          <w:b/>
          <w:bCs/>
          <w:i/>
          <w:iCs/>
          <w:sz w:val="21"/>
          <w:szCs w:val="21"/>
          <w:lang w:eastAsia="zh-CN"/>
        </w:rPr>
        <w:t>To determine the time location of UL muting symbol(s) in a slot for a PUSCH,</w:t>
      </w:r>
      <w:r>
        <w:rPr>
          <w:rFonts w:eastAsiaTheme="minorEastAsia"/>
          <w:b/>
          <w:bCs/>
          <w:i/>
          <w:iCs/>
          <w:sz w:val="21"/>
          <w:szCs w:val="21"/>
          <w:lang w:eastAsia="zh-CN"/>
        </w:rPr>
        <w:t xml:space="preserve"> </w:t>
      </w:r>
      <w:r w:rsidRPr="00DC2F1A">
        <w:rPr>
          <w:rFonts w:eastAsiaTheme="minorEastAsia"/>
          <w:b/>
          <w:bCs/>
          <w:i/>
          <w:iCs/>
          <w:sz w:val="21"/>
          <w:szCs w:val="21"/>
          <w:lang w:eastAsia="zh-CN"/>
        </w:rPr>
        <w:t>Option 1</w:t>
      </w:r>
      <w:r>
        <w:rPr>
          <w:rFonts w:eastAsiaTheme="minorEastAsia"/>
          <w:b/>
          <w:bCs/>
          <w:i/>
          <w:iCs/>
          <w:sz w:val="21"/>
          <w:szCs w:val="21"/>
          <w:lang w:eastAsia="zh-CN"/>
        </w:rPr>
        <w:t xml:space="preserve"> is supported, i.e.,</w:t>
      </w:r>
      <w:r w:rsidRPr="00DC2F1A">
        <w:rPr>
          <w:rFonts w:eastAsiaTheme="minorEastAsia"/>
          <w:b/>
          <w:bCs/>
          <w:i/>
          <w:iCs/>
          <w:sz w:val="21"/>
          <w:szCs w:val="21"/>
          <w:lang w:eastAsia="zh-CN"/>
        </w:rPr>
        <w:t xml:space="preserve"> </w:t>
      </w:r>
      <w:r>
        <w:rPr>
          <w:rFonts w:eastAsiaTheme="minorEastAsia"/>
          <w:b/>
          <w:bCs/>
          <w:i/>
          <w:iCs/>
          <w:sz w:val="21"/>
          <w:szCs w:val="21"/>
          <w:lang w:eastAsia="zh-CN"/>
        </w:rPr>
        <w:t>t</w:t>
      </w:r>
      <w:r w:rsidRPr="00DC2F1A">
        <w:rPr>
          <w:rFonts w:eastAsiaTheme="minorEastAsia"/>
          <w:b/>
          <w:bCs/>
          <w:i/>
          <w:iCs/>
          <w:sz w:val="21"/>
          <w:szCs w:val="21"/>
          <w:lang w:eastAsia="zh-CN"/>
        </w:rPr>
        <w:t>he time location of each of one or two UL muting symbols is semi-statically configured and cannot be dynamically indicated</w:t>
      </w:r>
      <w:r w:rsidRPr="00A7572D">
        <w:rPr>
          <w:rFonts w:eastAsiaTheme="minorEastAsia"/>
          <w:b/>
          <w:bCs/>
          <w:i/>
          <w:iCs/>
          <w:sz w:val="21"/>
          <w:szCs w:val="21"/>
          <w:lang w:eastAsia="zh-CN"/>
        </w:rPr>
        <w:t>.</w:t>
      </w:r>
    </w:p>
    <w:p w14:paraId="2933D777" w14:textId="77777777" w:rsidR="00BE133A" w:rsidRPr="00277267" w:rsidRDefault="00BE133A" w:rsidP="00CB7759">
      <w:pPr>
        <w:rPr>
          <w:rFonts w:eastAsiaTheme="minorEastAsia"/>
          <w:sz w:val="21"/>
          <w:szCs w:val="21"/>
          <w:lang w:eastAsia="zh-CN"/>
        </w:rPr>
      </w:pPr>
    </w:p>
    <w:p w14:paraId="15A39F8D" w14:textId="789BEA08" w:rsidR="006345C3" w:rsidRDefault="0070774D" w:rsidP="006345C3">
      <w:pPr>
        <w:pStyle w:val="2"/>
        <w:rPr>
          <w:b/>
          <w:sz w:val="24"/>
          <w:szCs w:val="24"/>
        </w:rPr>
      </w:pPr>
      <w:r>
        <w:rPr>
          <w:b/>
          <w:sz w:val="24"/>
          <w:szCs w:val="24"/>
        </w:rPr>
        <w:t>L1 based UE-to-UE CLI measurement and reporting</w:t>
      </w:r>
    </w:p>
    <w:p w14:paraId="1108D28C" w14:textId="7FE5A7CC" w:rsidR="00D43AC4" w:rsidRPr="00BF24F1" w:rsidRDefault="00D43AC4" w:rsidP="00BF24F1">
      <w:pPr>
        <w:rPr>
          <w:rFonts w:eastAsiaTheme="minorEastAsia"/>
          <w:b/>
          <w:bCs/>
          <w:sz w:val="21"/>
          <w:szCs w:val="21"/>
          <w:u w:val="single"/>
          <w:lang w:eastAsia="zh-CN"/>
        </w:rPr>
      </w:pPr>
      <w:bookmarkStart w:id="4" w:name="_Hlk130395312"/>
      <w:bookmarkStart w:id="5" w:name="_Hlk118291361"/>
      <w:r w:rsidRPr="00BF24F1">
        <w:rPr>
          <w:rFonts w:eastAsiaTheme="minorEastAsia"/>
          <w:b/>
          <w:bCs/>
          <w:sz w:val="21"/>
          <w:szCs w:val="21"/>
          <w:u w:val="single"/>
          <w:lang w:val="en-US" w:eastAsia="zh-CN"/>
        </w:rPr>
        <w:t>Time behavior on L1 based UE-to-UE CLI measurement and reporting</w:t>
      </w:r>
    </w:p>
    <w:p w14:paraId="6213B934" w14:textId="77777777" w:rsidR="00FD238A" w:rsidRPr="00FD238A" w:rsidRDefault="00FD238A" w:rsidP="004A44AB">
      <w:pPr>
        <w:rPr>
          <w:rFonts w:eastAsia="PMingLiU"/>
          <w:lang w:eastAsia="zh-CN"/>
        </w:rPr>
      </w:pPr>
    </w:p>
    <w:bookmarkEnd w:id="4"/>
    <w:p w14:paraId="6F0CF6A4" w14:textId="0CFFB61B" w:rsidR="0095341F" w:rsidRDefault="0083647E" w:rsidP="00C85A38">
      <w:pPr>
        <w:spacing w:line="240" w:lineRule="auto"/>
        <w:rPr>
          <w:rFonts w:eastAsiaTheme="minorEastAsia"/>
          <w:sz w:val="21"/>
          <w:szCs w:val="21"/>
          <w:lang w:val="en-US" w:eastAsia="zh-CN"/>
        </w:rPr>
      </w:pPr>
      <w:r>
        <w:rPr>
          <w:rFonts w:eastAsiaTheme="minorEastAsia"/>
          <w:sz w:val="21"/>
          <w:szCs w:val="21"/>
          <w:lang w:val="en-US" w:eastAsia="zh-CN"/>
        </w:rPr>
        <w:t>In RAN1#118bis meeting</w:t>
      </w:r>
      <w:r w:rsidR="009538D1">
        <w:rPr>
          <w:rFonts w:eastAsiaTheme="minorEastAsia"/>
          <w:sz w:val="21"/>
          <w:szCs w:val="21"/>
          <w:lang w:val="en-US" w:eastAsia="zh-CN"/>
        </w:rPr>
        <w:t xml:space="preserve">, </w:t>
      </w:r>
      <w:r>
        <w:rPr>
          <w:rFonts w:eastAsiaTheme="minorEastAsia"/>
          <w:sz w:val="21"/>
          <w:szCs w:val="21"/>
          <w:lang w:val="en-US" w:eastAsia="zh-CN"/>
        </w:rPr>
        <w:t xml:space="preserve">it was agreed that </w:t>
      </w:r>
      <w:r w:rsidR="009538D1">
        <w:rPr>
          <w:rFonts w:eastAsiaTheme="minorEastAsia"/>
          <w:sz w:val="21"/>
          <w:szCs w:val="21"/>
          <w:lang w:val="en-US" w:eastAsia="zh-CN"/>
        </w:rPr>
        <w:t xml:space="preserve">periodic CLI measurement </w:t>
      </w:r>
      <w:r w:rsidR="00DE739C">
        <w:rPr>
          <w:rFonts w:eastAsiaTheme="minorEastAsia"/>
          <w:sz w:val="21"/>
          <w:szCs w:val="21"/>
          <w:lang w:val="en-US" w:eastAsia="zh-CN"/>
        </w:rPr>
        <w:t>resource</w:t>
      </w:r>
      <w:r>
        <w:rPr>
          <w:rFonts w:eastAsiaTheme="minorEastAsia"/>
          <w:sz w:val="21"/>
          <w:szCs w:val="21"/>
          <w:lang w:val="en-US" w:eastAsia="zh-CN"/>
        </w:rPr>
        <w:t xml:space="preserve">, </w:t>
      </w:r>
      <w:r w:rsidR="009538D1">
        <w:rPr>
          <w:rFonts w:eastAsiaTheme="minorEastAsia"/>
          <w:sz w:val="21"/>
          <w:szCs w:val="21"/>
          <w:lang w:val="en-US" w:eastAsia="zh-CN"/>
        </w:rPr>
        <w:t xml:space="preserve">aperiodic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and semi-persistent CLI measurement resource are supported</w:t>
      </w:r>
      <w:r w:rsidR="009538D1">
        <w:rPr>
          <w:rFonts w:eastAsiaTheme="minorEastAsia"/>
          <w:sz w:val="21"/>
          <w:szCs w:val="21"/>
          <w:lang w:val="en-US" w:eastAsia="zh-CN"/>
        </w:rPr>
        <w:t xml:space="preserve">. </w:t>
      </w:r>
      <w:r w:rsidR="00C112EB">
        <w:rPr>
          <w:rFonts w:eastAsiaTheme="minorEastAsia"/>
          <w:sz w:val="21"/>
          <w:szCs w:val="21"/>
          <w:lang w:val="en-US" w:eastAsia="zh-CN"/>
        </w:rPr>
        <w:t>I</w:t>
      </w:r>
      <w:r w:rsidR="008346DE">
        <w:rPr>
          <w:rFonts w:eastAsiaTheme="minorEastAsia"/>
          <w:sz w:val="21"/>
          <w:szCs w:val="21"/>
          <w:lang w:val="en-US" w:eastAsia="zh-CN"/>
        </w:rPr>
        <w:t xml:space="preserve">t was </w:t>
      </w:r>
      <w:r w:rsidR="00C112EB">
        <w:rPr>
          <w:rFonts w:eastAsiaTheme="minorEastAsia"/>
          <w:sz w:val="21"/>
          <w:szCs w:val="21"/>
          <w:lang w:val="en-US" w:eastAsia="zh-CN"/>
        </w:rPr>
        <w:t xml:space="preserve">also </w:t>
      </w:r>
      <w:r w:rsidR="008346DE">
        <w:rPr>
          <w:rFonts w:eastAsiaTheme="minorEastAsia"/>
          <w:sz w:val="21"/>
          <w:szCs w:val="21"/>
          <w:lang w:val="en-US" w:eastAsia="zh-CN"/>
        </w:rPr>
        <w:t xml:space="preserve">agreed that existing CSI framework can be used as the baseline of </w:t>
      </w:r>
      <w:r w:rsidR="008346DE" w:rsidRPr="00963D8F">
        <w:rPr>
          <w:rFonts w:eastAsia="Malgun Gothic"/>
          <w:color w:val="000000" w:themeColor="text1"/>
          <w:sz w:val="21"/>
          <w:szCs w:val="21"/>
          <w:lang w:eastAsia="ko-KR"/>
        </w:rPr>
        <w:t>L1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w:t>
      </w:r>
      <w:r w:rsidR="00AF785C">
        <w:rPr>
          <w:rFonts w:eastAsiaTheme="minorEastAsia"/>
          <w:sz w:val="21"/>
          <w:szCs w:val="21"/>
          <w:lang w:val="en-US" w:eastAsia="zh-CN"/>
        </w:rPr>
        <w:t>A</w:t>
      </w:r>
      <w:r w:rsidR="004021BE">
        <w:rPr>
          <w:rFonts w:eastAsiaTheme="minorEastAsia"/>
          <w:sz w:val="21"/>
          <w:szCs w:val="21"/>
          <w:lang w:val="en-US" w:eastAsia="zh-CN"/>
        </w:rPr>
        <w:t xml:space="preserve">periodic CLI reporting </w:t>
      </w:r>
      <w:r w:rsidR="00AF785C">
        <w:rPr>
          <w:rFonts w:eastAsiaTheme="minorEastAsia"/>
          <w:sz w:val="21"/>
          <w:szCs w:val="21"/>
          <w:lang w:val="en-US" w:eastAsia="zh-CN"/>
        </w:rPr>
        <w:t>has been supported according to the revised WID on evolution of NR duplex operation</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r>
        <w:rPr>
          <w:rFonts w:eastAsiaTheme="minorEastAsia"/>
          <w:sz w:val="21"/>
          <w:szCs w:val="21"/>
          <w:lang w:val="en-US" w:eastAsia="zh-CN"/>
        </w:rPr>
        <w:t xml:space="preserve">  There is a concern on the necessity of periodic CLI reporting as typically interference level from neighboring cells is stable. Periodic CLI reporting is lack of flexibility and consumes more resources. Given gNB has full power to decide whether periodic CLI reporting is configured or not, there is no harm to support it. Furthermore, it is quite align</w:t>
      </w:r>
      <w:r w:rsidR="00D164C7">
        <w:rPr>
          <w:rFonts w:eastAsiaTheme="minorEastAsia"/>
          <w:sz w:val="21"/>
          <w:szCs w:val="21"/>
          <w:lang w:val="en-US" w:eastAsia="zh-CN"/>
        </w:rPr>
        <w:t>ed</w:t>
      </w:r>
      <w:r>
        <w:rPr>
          <w:rFonts w:eastAsiaTheme="minorEastAsia"/>
          <w:sz w:val="21"/>
          <w:szCs w:val="21"/>
          <w:lang w:val="en-US" w:eastAsia="zh-CN"/>
        </w:rPr>
        <w:t xml:space="preserve"> with the spirit of reusing CSI reporting framework as much as possible.</w:t>
      </w:r>
    </w:p>
    <w:p w14:paraId="7570A8A5" w14:textId="77777777" w:rsidR="0083647E" w:rsidRDefault="0083647E" w:rsidP="00C85A38">
      <w:pPr>
        <w:spacing w:line="240" w:lineRule="auto"/>
        <w:rPr>
          <w:rFonts w:eastAsiaTheme="minorEastAsia"/>
          <w:sz w:val="21"/>
          <w:szCs w:val="21"/>
          <w:lang w:val="en-US" w:eastAsia="zh-CN"/>
        </w:rPr>
      </w:pPr>
    </w:p>
    <w:p w14:paraId="73185CA0" w14:textId="64C2860B"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83647E">
        <w:rPr>
          <w:rFonts w:eastAsia="宋体" w:cs="Arial"/>
          <w:b/>
          <w:i/>
          <w:iCs/>
          <w:sz w:val="21"/>
          <w:szCs w:val="21"/>
          <w:lang w:eastAsia="zh-CN"/>
        </w:rPr>
        <w:t>4</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periodic CLI reporting should be supported</w:t>
      </w:r>
      <w:r w:rsidR="00766A15" w:rsidRPr="00A97D0F">
        <w:rPr>
          <w:rFonts w:eastAsia="宋体" w:cs="Arial"/>
          <w:b/>
          <w:i/>
          <w:iCs/>
          <w:sz w:val="21"/>
          <w:szCs w:val="21"/>
          <w:lang w:eastAsia="zh-CN"/>
        </w:rPr>
        <w:t>.</w:t>
      </w:r>
    </w:p>
    <w:p w14:paraId="28615A76" w14:textId="4F76CB26" w:rsidR="008C228E" w:rsidRDefault="008C228E" w:rsidP="006C2AC3">
      <w:pPr>
        <w:pStyle w:val="3GPPText"/>
        <w:rPr>
          <w:rFonts w:eastAsia="宋体" w:cs="Arial"/>
          <w:b/>
          <w:i/>
          <w:iCs/>
          <w:sz w:val="21"/>
          <w:szCs w:val="21"/>
          <w:lang w:eastAsia="zh-CN"/>
        </w:rPr>
      </w:pPr>
      <w:bookmarkStart w:id="6" w:name="_Hlk130475188"/>
    </w:p>
    <w:p w14:paraId="1B5C42C7" w14:textId="03B276D6" w:rsidR="007A5ECB" w:rsidRPr="00EC17CC" w:rsidRDefault="006468B9" w:rsidP="006C2AC3">
      <w:pPr>
        <w:pStyle w:val="3GPPText"/>
        <w:rPr>
          <w:sz w:val="21"/>
          <w:szCs w:val="21"/>
        </w:rPr>
      </w:pPr>
      <w:r w:rsidRPr="00EC17CC">
        <w:rPr>
          <w:rFonts w:hint="eastAsia"/>
          <w:sz w:val="21"/>
          <w:szCs w:val="21"/>
        </w:rPr>
        <w:t>F</w:t>
      </w:r>
      <w:r w:rsidRPr="00EC17CC">
        <w:rPr>
          <w:sz w:val="21"/>
          <w:szCs w:val="21"/>
        </w:rPr>
        <w:t xml:space="preserve">or aperiodic SRS-RSRP reporting using aperiodic SRS-RSRP measurement resource set, it was agreed the slot offset between the slot containing the DCI that triggers a set of aperiodic SRS-RSRP resources and the slot in which </w:t>
      </w:r>
      <w:r w:rsidRPr="00EC17CC">
        <w:rPr>
          <w:rFonts w:hint="eastAsia"/>
          <w:sz w:val="21"/>
          <w:szCs w:val="21"/>
        </w:rPr>
        <w:t>the</w:t>
      </w:r>
      <w:r w:rsidRPr="00EC17CC">
        <w:rPr>
          <w:sz w:val="21"/>
          <w:szCs w:val="21"/>
        </w:rPr>
        <w:t xml:space="preserve"> SRS-RSRP resource set is measured is configured by higher layer parameter. There are two open issues need to be further discussed:</w:t>
      </w:r>
    </w:p>
    <w:p w14:paraId="7085A0BE" w14:textId="151D5BC1" w:rsidR="006468B9" w:rsidRPr="00EC17CC" w:rsidRDefault="006468B9" w:rsidP="006468B9">
      <w:pPr>
        <w:pStyle w:val="3GPPText"/>
        <w:numPr>
          <w:ilvl w:val="0"/>
          <w:numId w:val="31"/>
        </w:numPr>
        <w:rPr>
          <w:rFonts w:eastAsia="宋体" w:cs="Arial"/>
          <w:bCs/>
          <w:sz w:val="22"/>
          <w:szCs w:val="22"/>
          <w:lang w:eastAsia="zh-CN"/>
        </w:rPr>
      </w:pPr>
      <w:r w:rsidRPr="00EC17CC">
        <w:rPr>
          <w:sz w:val="21"/>
          <w:szCs w:val="21"/>
        </w:rPr>
        <w:t>Issue#1: Whether to reuse the legacy SRS resource set</w:t>
      </w:r>
    </w:p>
    <w:p w14:paraId="2255AA05" w14:textId="25E66E36" w:rsidR="006468B9" w:rsidRPr="00EC17CC" w:rsidRDefault="006468B9" w:rsidP="006468B9">
      <w:pPr>
        <w:pStyle w:val="3GPPText"/>
        <w:numPr>
          <w:ilvl w:val="0"/>
          <w:numId w:val="31"/>
        </w:numPr>
        <w:rPr>
          <w:rFonts w:eastAsia="宋体" w:cs="Arial"/>
          <w:bCs/>
          <w:sz w:val="22"/>
          <w:szCs w:val="22"/>
          <w:lang w:eastAsia="zh-CN"/>
        </w:rPr>
      </w:pPr>
      <w:r w:rsidRPr="00EC17CC">
        <w:rPr>
          <w:rFonts w:eastAsiaTheme="minorEastAsia" w:hint="eastAsia"/>
          <w:sz w:val="21"/>
          <w:szCs w:val="21"/>
          <w:lang w:eastAsia="zh-CN"/>
        </w:rPr>
        <w:t>I</w:t>
      </w:r>
      <w:r w:rsidRPr="00EC17CC">
        <w:rPr>
          <w:rFonts w:eastAsiaTheme="minorEastAsia"/>
          <w:sz w:val="21"/>
          <w:szCs w:val="21"/>
          <w:lang w:eastAsia="zh-CN"/>
        </w:rPr>
        <w:t>ssue#2: Whether available slot offset list is also reused</w:t>
      </w:r>
    </w:p>
    <w:p w14:paraId="141EDBD8" w14:textId="69E1F020" w:rsidR="00BF1A46" w:rsidRDefault="00BF1A46" w:rsidP="00BF1A46">
      <w:pPr>
        <w:pStyle w:val="3GPPText"/>
        <w:rPr>
          <w:rFonts w:eastAsia="宋体" w:cs="Arial"/>
          <w:bCs/>
          <w:sz w:val="21"/>
          <w:szCs w:val="21"/>
          <w:lang w:eastAsia="zh-CN"/>
        </w:rPr>
      </w:pPr>
    </w:p>
    <w:p w14:paraId="1BC5E2F4" w14:textId="3C40FBAF" w:rsidR="00BF1A46" w:rsidRDefault="00BF1A46" w:rsidP="00BF1A46">
      <w:pPr>
        <w:pStyle w:val="3GPPText"/>
        <w:rPr>
          <w:rFonts w:eastAsia="宋体" w:cs="Arial"/>
          <w:bCs/>
          <w:sz w:val="21"/>
          <w:szCs w:val="21"/>
          <w:lang w:eastAsia="zh-CN"/>
        </w:rPr>
      </w:pPr>
      <w:r>
        <w:rPr>
          <w:rFonts w:eastAsia="宋体" w:cs="Arial" w:hint="eastAsia"/>
          <w:bCs/>
          <w:sz w:val="21"/>
          <w:szCs w:val="21"/>
          <w:lang w:eastAsia="zh-CN"/>
        </w:rPr>
        <w:t>F</w:t>
      </w:r>
      <w:r>
        <w:rPr>
          <w:rFonts w:eastAsia="宋体" w:cs="Arial"/>
          <w:bCs/>
          <w:sz w:val="21"/>
          <w:szCs w:val="21"/>
          <w:lang w:eastAsia="zh-CN"/>
        </w:rPr>
        <w:t>irst of all, we need to clarify the legacy SRS resource set should be the one used for L3 UE-to-UE CLI measurement.</w:t>
      </w:r>
      <w:r w:rsidR="000C5048">
        <w:rPr>
          <w:rFonts w:eastAsia="宋体" w:cs="Arial"/>
          <w:bCs/>
          <w:sz w:val="21"/>
          <w:szCs w:val="21"/>
          <w:lang w:eastAsia="zh-CN"/>
        </w:rPr>
        <w:t xml:space="preserve">  From functionality perspective, the SRS resource configured for legacy UE-to-UE CLI measurement is sufficient for aperiodic SRS-RSRP reporting. </w:t>
      </w:r>
      <w:r w:rsidR="005C642E">
        <w:rPr>
          <w:rFonts w:eastAsia="宋体" w:cs="Arial"/>
          <w:bCs/>
          <w:sz w:val="21"/>
          <w:szCs w:val="21"/>
          <w:lang w:eastAsia="zh-CN"/>
        </w:rPr>
        <w:t xml:space="preserve"> In current specification, a list of SRS resource can be configured for CLI measurement. For each SRS resource configuration, the following IE is captured in TS38.331:</w:t>
      </w:r>
    </w:p>
    <w:tbl>
      <w:tblPr>
        <w:tblStyle w:val="af"/>
        <w:tblW w:w="0" w:type="auto"/>
        <w:tblLook w:val="04A0" w:firstRow="1" w:lastRow="0" w:firstColumn="1" w:lastColumn="0" w:noHBand="0" w:noVBand="1"/>
      </w:tblPr>
      <w:tblGrid>
        <w:gridCol w:w="9962"/>
      </w:tblGrid>
      <w:tr w:rsidR="005C642E" w14:paraId="1A8E557B" w14:textId="77777777" w:rsidTr="005C642E">
        <w:tc>
          <w:tcPr>
            <w:tcW w:w="9962" w:type="dxa"/>
          </w:tcPr>
          <w:p w14:paraId="36CABBAB" w14:textId="49CFF930" w:rsidR="005C642E" w:rsidRDefault="005C642E" w:rsidP="00BF1A46">
            <w:pPr>
              <w:pStyle w:val="3GPPText"/>
              <w:rPr>
                <w:rFonts w:eastAsia="宋体" w:cs="Arial"/>
                <w:bCs/>
                <w:sz w:val="21"/>
                <w:szCs w:val="21"/>
                <w:lang w:eastAsia="zh-CN"/>
              </w:rPr>
            </w:pPr>
            <w:r w:rsidRPr="005C642E">
              <w:rPr>
                <w:rFonts w:eastAsia="宋体" w:cs="Arial"/>
                <w:bCs/>
                <w:noProof/>
                <w:sz w:val="21"/>
                <w:szCs w:val="21"/>
                <w:lang w:eastAsia="zh-CN"/>
              </w:rPr>
              <w:drawing>
                <wp:inline distT="0" distB="0" distL="0" distR="0" wp14:anchorId="4E3603AF" wp14:editId="082A66C4">
                  <wp:extent cx="6204456" cy="739781"/>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4095" cy="745700"/>
                          </a:xfrm>
                          <a:prstGeom prst="rect">
                            <a:avLst/>
                          </a:prstGeom>
                          <a:noFill/>
                          <a:ln>
                            <a:noFill/>
                          </a:ln>
                        </pic:spPr>
                      </pic:pic>
                    </a:graphicData>
                  </a:graphic>
                </wp:inline>
              </w:drawing>
            </w:r>
          </w:p>
        </w:tc>
      </w:tr>
    </w:tbl>
    <w:p w14:paraId="24042E8F" w14:textId="732D2958" w:rsidR="005C642E" w:rsidRDefault="005C642E" w:rsidP="00BF1A46">
      <w:pPr>
        <w:pStyle w:val="3GPPText"/>
        <w:rPr>
          <w:rFonts w:eastAsia="宋体" w:cs="Arial"/>
          <w:bCs/>
          <w:sz w:val="21"/>
          <w:szCs w:val="21"/>
          <w:lang w:eastAsia="zh-CN"/>
        </w:rPr>
      </w:pPr>
      <w:r>
        <w:rPr>
          <w:rFonts w:eastAsia="宋体" w:cs="Arial" w:hint="eastAsia"/>
          <w:bCs/>
          <w:sz w:val="21"/>
          <w:szCs w:val="21"/>
          <w:lang w:eastAsia="zh-CN"/>
        </w:rPr>
        <w:t>I</w:t>
      </w:r>
      <w:r>
        <w:rPr>
          <w:rFonts w:eastAsia="宋体" w:cs="Arial"/>
          <w:bCs/>
          <w:sz w:val="21"/>
          <w:szCs w:val="21"/>
          <w:lang w:eastAsia="zh-CN"/>
        </w:rPr>
        <w:t>t worthy to be noticed that an SRS resource configured for CLI measurement and reporting is associated with a normal SRS resource</w:t>
      </w:r>
      <w:r w:rsidR="00B06089">
        <w:rPr>
          <w:rFonts w:eastAsia="宋体" w:cs="Arial"/>
          <w:bCs/>
          <w:sz w:val="21"/>
          <w:szCs w:val="21"/>
          <w:lang w:eastAsia="zh-CN"/>
        </w:rPr>
        <w:t xml:space="preserve"> in the end</w:t>
      </w:r>
      <w:r>
        <w:rPr>
          <w:rFonts w:eastAsia="宋体" w:cs="Arial"/>
          <w:bCs/>
          <w:sz w:val="21"/>
          <w:szCs w:val="21"/>
          <w:lang w:eastAsia="zh-CN"/>
        </w:rPr>
        <w:t xml:space="preserve">. </w:t>
      </w:r>
      <w:r w:rsidR="00B06089">
        <w:rPr>
          <w:rFonts w:eastAsia="宋体" w:cs="Arial"/>
          <w:bCs/>
          <w:sz w:val="21"/>
          <w:szCs w:val="21"/>
          <w:lang w:eastAsia="zh-CN"/>
        </w:rPr>
        <w:t>There is no need to separately define new IE of SRS resource configuration for aperiodic SRS-RSRP reporting.</w:t>
      </w:r>
    </w:p>
    <w:p w14:paraId="2698037D" w14:textId="0851384C" w:rsidR="0041718D" w:rsidRDefault="0041718D" w:rsidP="00BF1A46">
      <w:pPr>
        <w:pStyle w:val="3GPPText"/>
        <w:rPr>
          <w:rFonts w:eastAsia="宋体" w:cs="Arial"/>
          <w:bCs/>
          <w:sz w:val="21"/>
          <w:szCs w:val="21"/>
          <w:lang w:eastAsia="zh-CN"/>
        </w:rPr>
      </w:pPr>
      <w:r>
        <w:rPr>
          <w:rFonts w:eastAsia="宋体" w:cs="Arial" w:hint="eastAsia"/>
          <w:bCs/>
          <w:sz w:val="21"/>
          <w:szCs w:val="21"/>
          <w:lang w:eastAsia="zh-CN"/>
        </w:rPr>
        <w:t>R</w:t>
      </w:r>
      <w:r>
        <w:rPr>
          <w:rFonts w:eastAsia="宋体" w:cs="Arial"/>
          <w:bCs/>
          <w:sz w:val="21"/>
          <w:szCs w:val="21"/>
          <w:lang w:eastAsia="zh-CN"/>
        </w:rPr>
        <w:t>egarding to available slot offset list, we don’t see motivation to extend the value range of [</w:t>
      </w:r>
      <w:r w:rsidR="001D608C">
        <w:rPr>
          <w:rFonts w:eastAsia="宋体" w:cs="Arial"/>
          <w:bCs/>
          <w:sz w:val="21"/>
          <w:szCs w:val="21"/>
          <w:lang w:eastAsia="zh-CN"/>
        </w:rPr>
        <w:t>1</w:t>
      </w:r>
      <w:r>
        <w:rPr>
          <w:rFonts w:eastAsia="宋体" w:cs="Arial"/>
          <w:bCs/>
          <w:sz w:val="21"/>
          <w:szCs w:val="21"/>
          <w:lang w:eastAsia="zh-CN"/>
        </w:rPr>
        <w:t>,</w:t>
      </w:r>
      <w:r w:rsidR="001D608C">
        <w:rPr>
          <w:rFonts w:eastAsia="宋体" w:cs="Arial"/>
          <w:bCs/>
          <w:sz w:val="21"/>
          <w:szCs w:val="21"/>
          <w:lang w:eastAsia="zh-CN"/>
        </w:rPr>
        <w:t xml:space="preserve"> </w:t>
      </w:r>
      <w:r>
        <w:rPr>
          <w:rFonts w:eastAsia="宋体" w:cs="Arial"/>
          <w:bCs/>
          <w:sz w:val="21"/>
          <w:szCs w:val="21"/>
          <w:lang w:eastAsia="zh-CN"/>
        </w:rPr>
        <w:t>…,</w:t>
      </w:r>
      <w:r w:rsidR="001D608C">
        <w:rPr>
          <w:rFonts w:eastAsia="宋体" w:cs="Arial"/>
          <w:bCs/>
          <w:sz w:val="21"/>
          <w:szCs w:val="21"/>
          <w:lang w:eastAsia="zh-CN"/>
        </w:rPr>
        <w:t xml:space="preserve"> </w:t>
      </w:r>
      <w:r>
        <w:rPr>
          <w:rFonts w:eastAsia="宋体" w:cs="Arial"/>
          <w:bCs/>
          <w:sz w:val="21"/>
          <w:szCs w:val="21"/>
          <w:lang w:eastAsia="zh-CN"/>
        </w:rPr>
        <w:t>32]</w:t>
      </w:r>
      <w:r w:rsidR="001D608C">
        <w:rPr>
          <w:rFonts w:eastAsia="宋体" w:cs="Arial"/>
          <w:bCs/>
          <w:sz w:val="21"/>
          <w:szCs w:val="21"/>
          <w:lang w:eastAsia="zh-CN"/>
        </w:rPr>
        <w:t xml:space="preserve">. </w:t>
      </w:r>
    </w:p>
    <w:p w14:paraId="0CCB420D" w14:textId="6CB1A464" w:rsidR="001D608C" w:rsidRDefault="001D608C" w:rsidP="00BF1A46">
      <w:pPr>
        <w:pStyle w:val="3GPPText"/>
        <w:rPr>
          <w:rFonts w:eastAsia="宋体" w:cs="Arial"/>
          <w:bCs/>
          <w:sz w:val="21"/>
          <w:szCs w:val="21"/>
          <w:lang w:eastAsia="zh-CN"/>
        </w:rPr>
      </w:pPr>
    </w:p>
    <w:p w14:paraId="75FC8EF4" w14:textId="1DCFABCC" w:rsidR="001D608C" w:rsidRPr="00355DA2" w:rsidRDefault="001D608C" w:rsidP="00BF1A46">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5</w:t>
      </w:r>
      <w:r w:rsidRPr="00A97D0F">
        <w:rPr>
          <w:rFonts w:eastAsia="宋体" w:cs="Arial"/>
          <w:b/>
          <w:i/>
          <w:iCs/>
          <w:sz w:val="21"/>
          <w:szCs w:val="21"/>
          <w:lang w:eastAsia="zh-CN"/>
        </w:rPr>
        <w:t xml:space="preserve">: </w:t>
      </w:r>
      <w:r w:rsidRPr="001D608C">
        <w:rPr>
          <w:rFonts w:eastAsia="宋体" w:cs="Arial" w:hint="eastAsia"/>
          <w:b/>
          <w:i/>
          <w:iCs/>
          <w:sz w:val="21"/>
          <w:szCs w:val="21"/>
          <w:lang w:eastAsia="zh-CN"/>
        </w:rPr>
        <w:t>F</w:t>
      </w:r>
      <w:r w:rsidRPr="001D608C">
        <w:rPr>
          <w:rFonts w:eastAsia="宋体" w:cs="Arial"/>
          <w:b/>
          <w:i/>
          <w:iCs/>
          <w:sz w:val="21"/>
          <w:szCs w:val="21"/>
          <w:lang w:eastAsia="zh-CN"/>
        </w:rPr>
        <w:t>or aperiodic SRS-RSRP reporting using aperiodic SRS-RSRP measurement resource set</w:t>
      </w:r>
      <w:r>
        <w:rPr>
          <w:rFonts w:eastAsia="宋体" w:cs="Arial"/>
          <w:b/>
          <w:i/>
          <w:iCs/>
          <w:sz w:val="21"/>
          <w:szCs w:val="21"/>
          <w:lang w:eastAsia="zh-CN"/>
        </w:rPr>
        <w:t>, both legacy SRS resource set for L3 UE-to-UE CLI handling and legacy available slot offset list for aperiodic SRS resource can be reused</w:t>
      </w:r>
      <w:r w:rsidRPr="00A97D0F">
        <w:rPr>
          <w:rFonts w:eastAsia="宋体" w:cs="Arial"/>
          <w:b/>
          <w:i/>
          <w:iCs/>
          <w:sz w:val="21"/>
          <w:szCs w:val="21"/>
          <w:lang w:eastAsia="zh-CN"/>
        </w:rPr>
        <w:t>.</w:t>
      </w:r>
    </w:p>
    <w:p w14:paraId="55F34A41" w14:textId="77777777" w:rsidR="000C5048" w:rsidRPr="007A5ECB" w:rsidRDefault="000C5048" w:rsidP="00BF1A46">
      <w:pPr>
        <w:pStyle w:val="3GPPText"/>
        <w:rPr>
          <w:rFonts w:eastAsia="宋体" w:cs="Arial"/>
          <w:bCs/>
          <w:sz w:val="21"/>
          <w:szCs w:val="21"/>
          <w:lang w:eastAsia="zh-CN"/>
        </w:rPr>
      </w:pPr>
    </w:p>
    <w:bookmarkEnd w:id="6"/>
    <w:p w14:paraId="666A9253" w14:textId="25C40DC9" w:rsidR="00C750ED" w:rsidRDefault="00C750ED" w:rsidP="00AA01E9">
      <w:pPr>
        <w:overflowPunct/>
        <w:autoSpaceDE/>
        <w:autoSpaceDN/>
        <w:adjustRightInd/>
        <w:spacing w:before="0" w:afterLines="50" w:after="120" w:line="240" w:lineRule="auto"/>
        <w:ind w:left="198"/>
        <w:jc w:val="left"/>
        <w:textAlignment w:val="auto"/>
        <w:rPr>
          <w:rFonts w:eastAsia="宋体" w:cs="Arial"/>
          <w:b/>
          <w:i/>
          <w:iCs/>
          <w:sz w:val="21"/>
          <w:szCs w:val="21"/>
          <w:lang w:eastAsia="zh-CN"/>
        </w:rPr>
      </w:pPr>
    </w:p>
    <w:p w14:paraId="6D51AB56" w14:textId="0B631AA9" w:rsidR="00AA01E9" w:rsidRPr="00C5212A" w:rsidRDefault="00C5212A" w:rsidP="00C5212A">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C5212A">
        <w:rPr>
          <w:rFonts w:eastAsia="宋体" w:cs="Arial" w:hint="eastAsia"/>
          <w:b/>
          <w:sz w:val="21"/>
          <w:szCs w:val="21"/>
          <w:u w:val="single"/>
          <w:lang w:eastAsia="zh-CN"/>
        </w:rPr>
        <w:t>U</w:t>
      </w:r>
      <w:r w:rsidRPr="00C5212A">
        <w:rPr>
          <w:rFonts w:eastAsia="宋体" w:cs="Arial"/>
          <w:b/>
          <w:sz w:val="21"/>
          <w:szCs w:val="21"/>
          <w:u w:val="single"/>
          <w:lang w:eastAsia="zh-CN"/>
        </w:rPr>
        <w:t xml:space="preserve">CI </w:t>
      </w:r>
      <w:r w:rsidRPr="00C5212A">
        <w:rPr>
          <w:rFonts w:eastAsia="宋体" w:cs="Arial" w:hint="eastAsia"/>
          <w:b/>
          <w:sz w:val="21"/>
          <w:szCs w:val="21"/>
          <w:u w:val="single"/>
          <w:lang w:eastAsia="zh-CN"/>
        </w:rPr>
        <w:t>generation</w:t>
      </w:r>
      <w:r w:rsidRPr="00C5212A">
        <w:rPr>
          <w:rFonts w:eastAsia="宋体" w:cs="Arial"/>
          <w:b/>
          <w:sz w:val="21"/>
          <w:szCs w:val="21"/>
          <w:u w:val="single"/>
          <w:lang w:eastAsia="zh-CN"/>
        </w:rPr>
        <w:t xml:space="preserve"> </w:t>
      </w:r>
      <w:r w:rsidRPr="00C5212A">
        <w:rPr>
          <w:rFonts w:eastAsia="宋体" w:cs="Arial" w:hint="eastAsia"/>
          <w:b/>
          <w:sz w:val="21"/>
          <w:szCs w:val="21"/>
          <w:u w:val="single"/>
          <w:lang w:eastAsia="zh-CN"/>
        </w:rPr>
        <w:t>for</w:t>
      </w:r>
      <w:r w:rsidRPr="00C5212A">
        <w:rPr>
          <w:rFonts w:eastAsia="宋体" w:cs="Arial"/>
          <w:b/>
          <w:sz w:val="21"/>
          <w:szCs w:val="21"/>
          <w:u w:val="single"/>
          <w:lang w:eastAsia="zh-CN"/>
        </w:rPr>
        <w:t xml:space="preserve"> L1 based UE-to-UE CLI measurement and reporting</w:t>
      </w:r>
    </w:p>
    <w:p w14:paraId="74028ADA" w14:textId="3CA03D0F" w:rsidR="00C5212A" w:rsidRDefault="00C5212A"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6A533374" w14:textId="7A532DDC" w:rsidR="00BE0158" w:rsidRDefault="00BE0158"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hint="eastAsia"/>
          <w:bCs/>
          <w:sz w:val="21"/>
          <w:szCs w:val="21"/>
          <w:lang w:eastAsia="zh-CN"/>
        </w:rPr>
        <w:t>G</w:t>
      </w:r>
      <w:r>
        <w:rPr>
          <w:rFonts w:eastAsia="宋体" w:cs="Arial"/>
          <w:bCs/>
          <w:sz w:val="21"/>
          <w:szCs w:val="21"/>
          <w:lang w:eastAsia="zh-CN"/>
        </w:rPr>
        <w:t>enerally speaking, L1 based UE-to-UE CLI measurement and reporting provides timely mechanism to derive changing interference conditions caused by adjacent UE. The metrics for L3 based UE-to-UE CLI can be fully reused for L1 based UE-to-UE CLI. Regarding to L3 based UE-to-UE CLI measurement and reporting, the following reported value ranges for SRS-RSRP and CLI-RSSI respectively are specified in TS38.133:</w:t>
      </w:r>
    </w:p>
    <w:tbl>
      <w:tblPr>
        <w:tblStyle w:val="af"/>
        <w:tblW w:w="0" w:type="auto"/>
        <w:tblLook w:val="04A0" w:firstRow="1" w:lastRow="0" w:firstColumn="1" w:lastColumn="0" w:noHBand="0" w:noVBand="1"/>
      </w:tblPr>
      <w:tblGrid>
        <w:gridCol w:w="9962"/>
      </w:tblGrid>
      <w:tr w:rsidR="00BE0158" w14:paraId="56DAF32A" w14:textId="77777777" w:rsidTr="00BE0158">
        <w:tc>
          <w:tcPr>
            <w:tcW w:w="9962" w:type="dxa"/>
          </w:tcPr>
          <w:p w14:paraId="30A9EAFB" w14:textId="2F42CC23" w:rsidR="00BE0158" w:rsidRPr="009C5807" w:rsidRDefault="00BE0158" w:rsidP="00BE0158">
            <w:pPr>
              <w:pStyle w:val="4"/>
              <w:numPr>
                <w:ilvl w:val="0"/>
                <w:numId w:val="0"/>
              </w:numPr>
              <w:ind w:leftChars="-432" w:hanging="864"/>
              <w:outlineLvl w:val="3"/>
            </w:pPr>
            <w:r w:rsidRPr="009C5807">
              <w:t>9.7.2.3</w:t>
            </w:r>
            <w:r>
              <w:tab/>
              <w:t xml:space="preserve">9.7.2.3 </w:t>
            </w:r>
            <w:r w:rsidRPr="009C5807">
              <w:t>Measurement Reporting Requirements</w:t>
            </w:r>
          </w:p>
          <w:p w14:paraId="01A87548" w14:textId="77777777" w:rsidR="00BE0158" w:rsidRPr="009C5807" w:rsidRDefault="00BE0158" w:rsidP="00BE0158">
            <w:pPr>
              <w:rPr>
                <w:lang w:eastAsia="ko-KR"/>
              </w:rPr>
            </w:pPr>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p>
          <w:p w14:paraId="36A7F352" w14:textId="77777777" w:rsidR="00BE0158" w:rsidRPr="009C5807" w:rsidRDefault="00BE0158" w:rsidP="00BE0158">
            <w:pPr>
              <w:rPr>
                <w:lang w:eastAsia="ko-KR"/>
              </w:rPr>
            </w:pPr>
            <w:r w:rsidRPr="008A1322">
              <w:rPr>
                <w:highlight w:val="green"/>
                <w:lang w:eastAsia="ko-KR"/>
              </w:rPr>
              <w:t>The UE shall report the SRS-RSRP value as a 7-bit value in the range [-140, -44] dBm with 1dB step size according to clause 10.1.22.1 for FR1 and FR2.</w:t>
            </w:r>
          </w:p>
          <w:p w14:paraId="42808B77" w14:textId="77777777" w:rsidR="00BE0158" w:rsidRDefault="00BE0158" w:rsidP="00BE0158">
            <w:pPr>
              <w:pStyle w:val="4"/>
              <w:numPr>
                <w:ilvl w:val="0"/>
                <w:numId w:val="0"/>
              </w:numPr>
              <w:outlineLvl w:val="3"/>
            </w:pPr>
          </w:p>
          <w:p w14:paraId="69EBF106" w14:textId="65ECA4F0" w:rsidR="00BE0158" w:rsidRPr="009C5807" w:rsidRDefault="00BE0158" w:rsidP="00BE0158">
            <w:pPr>
              <w:pStyle w:val="4"/>
              <w:numPr>
                <w:ilvl w:val="0"/>
                <w:numId w:val="0"/>
              </w:numPr>
              <w:outlineLvl w:val="3"/>
            </w:pPr>
            <w:r w:rsidRPr="009C5807">
              <w:t>9.7.3.3</w:t>
            </w:r>
            <w:r w:rsidRPr="009C5807">
              <w:tab/>
              <w:t>Measurement Reporting Requirements</w:t>
            </w:r>
          </w:p>
          <w:p w14:paraId="1B8A545D" w14:textId="77777777" w:rsidR="00BE0158" w:rsidRPr="009C5807" w:rsidRDefault="00BE0158" w:rsidP="00BE0158">
            <w:pPr>
              <w:rPr>
                <w:lang w:eastAsia="ko-KR"/>
              </w:rPr>
            </w:pPr>
            <w:r w:rsidRPr="009C5807">
              <w:rPr>
                <w:rFonts w:hint="eastAsia"/>
                <w:lang w:eastAsia="ko-KR"/>
              </w:rPr>
              <w:t xml:space="preserve">The UE shall send </w:t>
            </w:r>
            <w:r w:rsidRPr="009C5807">
              <w:rPr>
                <w:lang w:eastAsia="ko-KR"/>
              </w:rPr>
              <w:t>CLI-RSSI</w:t>
            </w:r>
            <w:r w:rsidRPr="009C5807">
              <w:rPr>
                <w:rFonts w:hint="eastAsia"/>
                <w:lang w:eastAsia="ko-KR"/>
              </w:rPr>
              <w:t xml:space="preserve">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CLI-RSSI report is configured.</w:t>
            </w:r>
          </w:p>
          <w:p w14:paraId="777B78EC" w14:textId="0D1EAC81" w:rsidR="00BE0158" w:rsidRPr="00021DC3" w:rsidRDefault="00BE0158" w:rsidP="00021DC3">
            <w:pPr>
              <w:rPr>
                <w:rFonts w:eastAsia="Malgun Gothic"/>
                <w:lang w:eastAsia="ko-KR"/>
              </w:rPr>
            </w:pPr>
            <w:r w:rsidRPr="00BE0158">
              <w:rPr>
                <w:highlight w:val="green"/>
                <w:lang w:eastAsia="ko-KR"/>
              </w:rPr>
              <w:t>The UE shall report the CLI-RSSI value as a 7-bit value in the range [-100, -25] dBm with 1dB step size according to clause 10.1.22.2 for FR1 and FR2.</w:t>
            </w:r>
          </w:p>
        </w:tc>
      </w:tr>
    </w:tbl>
    <w:p w14:paraId="1ADCB6AD" w14:textId="77777777" w:rsidR="00BE0158" w:rsidRDefault="00BE0158"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72D6D9D4" w14:textId="6B035E2E" w:rsidR="00C5212A" w:rsidRDefault="00021DC3"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bCs/>
          <w:sz w:val="21"/>
          <w:szCs w:val="21"/>
          <w:lang w:eastAsia="zh-CN"/>
        </w:rPr>
        <w:t>From our understanding, the above reporting requirements can be considered as the starting point for UCI generation carrying the measurement results for SRS-RSRP measurement and CLI-RSSI measurement.</w:t>
      </w:r>
    </w:p>
    <w:p w14:paraId="7B40F63B" w14:textId="0D55ACC7"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2B0C2ECC" w14:textId="572E637B" w:rsidR="000D4027" w:rsidRDefault="000D4027" w:rsidP="000D4027">
      <w:pPr>
        <w:pStyle w:val="3GPPText"/>
        <w:rPr>
          <w:rFonts w:eastAsia="宋体" w:cs="Arial"/>
          <w:b/>
          <w:i/>
          <w:iCs/>
          <w:sz w:val="21"/>
          <w:szCs w:val="21"/>
          <w:lang w:eastAsia="zh-CN"/>
        </w:rPr>
      </w:pPr>
      <w:bookmarkStart w:id="7" w:name="OLE_LINK1"/>
      <w:r w:rsidRPr="00A97D0F">
        <w:rPr>
          <w:rFonts w:eastAsia="宋体" w:cs="Arial"/>
          <w:b/>
          <w:i/>
          <w:iCs/>
          <w:sz w:val="21"/>
          <w:szCs w:val="21"/>
          <w:lang w:eastAsia="zh-CN"/>
        </w:rPr>
        <w:t xml:space="preserve">Proposal </w:t>
      </w:r>
      <w:r w:rsidR="001D608C">
        <w:rPr>
          <w:rFonts w:eastAsia="宋体" w:cs="Arial"/>
          <w:b/>
          <w:i/>
          <w:iCs/>
          <w:sz w:val="21"/>
          <w:szCs w:val="21"/>
          <w:lang w:eastAsia="zh-CN"/>
        </w:rPr>
        <w:t>6</w:t>
      </w:r>
      <w:r w:rsidRPr="00A97D0F">
        <w:rPr>
          <w:rFonts w:eastAsia="宋体" w:cs="Arial"/>
          <w:b/>
          <w:i/>
          <w:iCs/>
          <w:sz w:val="21"/>
          <w:szCs w:val="21"/>
          <w:lang w:eastAsia="zh-CN"/>
        </w:rPr>
        <w:t>:</w:t>
      </w:r>
      <w:r w:rsidRPr="00EE3E0B">
        <w:t xml:space="preserve"> </w:t>
      </w:r>
      <w:r w:rsidR="00BB5F08">
        <w:rPr>
          <w:rFonts w:eastAsia="宋体" w:cs="Arial"/>
          <w:b/>
          <w:i/>
          <w:iCs/>
          <w:sz w:val="21"/>
          <w:szCs w:val="21"/>
          <w:lang w:eastAsia="zh-CN"/>
        </w:rPr>
        <w:t>For L1 based UE-to-UE CLI measurement and reporting, 7-bit UCI can be used to report measurement results for SRS-RSRP resource and CLI-RSSI resource respectively.</w:t>
      </w:r>
      <w:bookmarkEnd w:id="7"/>
    </w:p>
    <w:p w14:paraId="5177DE95" w14:textId="30CD780C" w:rsidR="00BB5F08" w:rsidRDefault="00BB5F08" w:rsidP="00FC48BB">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CLI-RSSI, a 7-bit value in the range [-100, -25] dBm </w:t>
      </w:r>
      <w:proofErr w:type="spellStart"/>
      <w:r>
        <w:rPr>
          <w:rFonts w:eastAsia="宋体" w:cs="Arial"/>
          <w:b/>
          <w:i/>
          <w:iCs/>
          <w:sz w:val="21"/>
          <w:szCs w:val="21"/>
          <w:lang w:eastAsia="zh-CN"/>
        </w:rPr>
        <w:t>wth</w:t>
      </w:r>
      <w:proofErr w:type="spellEnd"/>
      <w:r>
        <w:rPr>
          <w:rFonts w:eastAsia="宋体" w:cs="Arial"/>
          <w:b/>
          <w:i/>
          <w:iCs/>
          <w:sz w:val="21"/>
          <w:szCs w:val="21"/>
          <w:lang w:eastAsia="zh-CN"/>
        </w:rPr>
        <w:t xml:space="preserve"> 1 dB step size can be starting point.</w:t>
      </w:r>
    </w:p>
    <w:p w14:paraId="558337E7" w14:textId="1943CDC0" w:rsidR="00BB5F08" w:rsidRDefault="00BB5F08" w:rsidP="00FC48BB">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SRS-RSRP, a 7-bit value in the range [-</w:t>
      </w:r>
      <w:proofErr w:type="gramStart"/>
      <w:r>
        <w:rPr>
          <w:rFonts w:eastAsia="宋体" w:cs="Arial"/>
          <w:b/>
          <w:i/>
          <w:iCs/>
          <w:sz w:val="21"/>
          <w:szCs w:val="21"/>
          <w:lang w:eastAsia="zh-CN"/>
        </w:rPr>
        <w:t>140,-</w:t>
      </w:r>
      <w:proofErr w:type="gramEnd"/>
      <w:r>
        <w:rPr>
          <w:rFonts w:eastAsia="宋体" w:cs="Arial"/>
          <w:b/>
          <w:i/>
          <w:iCs/>
          <w:sz w:val="21"/>
          <w:szCs w:val="21"/>
          <w:lang w:eastAsia="zh-CN"/>
        </w:rPr>
        <w:t>44] dBm with 1 dB step size can be starting point.</w:t>
      </w:r>
    </w:p>
    <w:p w14:paraId="2AD1FCAD" w14:textId="225F5493"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p>
    <w:p w14:paraId="3E3C41CD" w14:textId="7DC8E9F0" w:rsidR="00E0097D" w:rsidRDefault="007C257B"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r>
        <w:rPr>
          <w:rFonts w:eastAsia="宋体" w:cs="Arial" w:hint="eastAsia"/>
          <w:bCs/>
          <w:sz w:val="21"/>
          <w:szCs w:val="21"/>
          <w:lang w:val="en-US" w:eastAsia="zh-CN"/>
        </w:rPr>
        <w:t>C</w:t>
      </w:r>
      <w:r>
        <w:rPr>
          <w:rFonts w:eastAsia="宋体" w:cs="Arial"/>
          <w:bCs/>
          <w:sz w:val="21"/>
          <w:szCs w:val="21"/>
          <w:lang w:val="en-US" w:eastAsia="zh-CN"/>
        </w:rPr>
        <w:t xml:space="preserve">urrently, if the </w:t>
      </w:r>
      <w:proofErr w:type="spellStart"/>
      <w:r>
        <w:rPr>
          <w:rFonts w:eastAsia="宋体" w:cs="Arial"/>
          <w:bCs/>
          <w:sz w:val="21"/>
          <w:szCs w:val="21"/>
          <w:lang w:val="en-US" w:eastAsia="zh-CN"/>
        </w:rPr>
        <w:t>reportQuantity</w:t>
      </w:r>
      <w:proofErr w:type="spellEnd"/>
      <w:r>
        <w:rPr>
          <w:rFonts w:eastAsia="宋体" w:cs="Arial"/>
          <w:bCs/>
          <w:sz w:val="21"/>
          <w:szCs w:val="21"/>
          <w:lang w:val="en-US" w:eastAsia="zh-CN"/>
        </w:rPr>
        <w:t xml:space="preserve"> of a CSI-</w:t>
      </w:r>
      <w:proofErr w:type="spellStart"/>
      <w:r>
        <w:rPr>
          <w:rFonts w:eastAsia="宋体" w:cs="Arial"/>
          <w:bCs/>
          <w:sz w:val="21"/>
          <w:szCs w:val="21"/>
          <w:lang w:val="en-US" w:eastAsia="zh-CN"/>
        </w:rPr>
        <w:t>ReportConfig</w:t>
      </w:r>
      <w:proofErr w:type="spellEnd"/>
      <w:r>
        <w:rPr>
          <w:rFonts w:eastAsia="宋体" w:cs="Arial"/>
          <w:bCs/>
          <w:sz w:val="21"/>
          <w:szCs w:val="21"/>
          <w:lang w:val="en-US" w:eastAsia="zh-CN"/>
        </w:rPr>
        <w:t xml:space="preserve"> is configured as </w:t>
      </w:r>
      <w:r w:rsidR="0064573E">
        <w:rPr>
          <w:rFonts w:eastAsia="宋体" w:cs="Arial"/>
          <w:bCs/>
          <w:sz w:val="21"/>
          <w:szCs w:val="21"/>
          <w:lang w:val="en-US" w:eastAsia="zh-CN"/>
        </w:rPr>
        <w:t>cri</w:t>
      </w:r>
      <w:r>
        <w:rPr>
          <w:rFonts w:eastAsia="宋体" w:cs="Arial"/>
          <w:bCs/>
          <w:sz w:val="21"/>
          <w:szCs w:val="21"/>
          <w:lang w:val="en-US" w:eastAsia="zh-CN"/>
        </w:rPr>
        <w:t>-RSRP</w:t>
      </w:r>
      <w:r w:rsidR="0064573E">
        <w:rPr>
          <w:rFonts w:eastAsia="宋体" w:cs="Arial"/>
          <w:bCs/>
          <w:sz w:val="21"/>
          <w:szCs w:val="21"/>
          <w:lang w:val="en-US" w:eastAsia="zh-CN"/>
        </w:rPr>
        <w:t xml:space="preserve"> or </w:t>
      </w:r>
      <w:proofErr w:type="spellStart"/>
      <w:r w:rsidR="0064573E">
        <w:rPr>
          <w:rFonts w:eastAsia="宋体" w:cs="Arial"/>
          <w:bCs/>
          <w:sz w:val="21"/>
          <w:szCs w:val="21"/>
          <w:lang w:val="en-US" w:eastAsia="zh-CN"/>
        </w:rPr>
        <w:t>ssb</w:t>
      </w:r>
      <w:proofErr w:type="spellEnd"/>
      <w:r w:rsidR="0064573E">
        <w:rPr>
          <w:rFonts w:eastAsia="宋体" w:cs="Arial"/>
          <w:bCs/>
          <w:sz w:val="21"/>
          <w:szCs w:val="21"/>
          <w:lang w:val="en-US" w:eastAsia="zh-CN"/>
        </w:rPr>
        <w:t>-Index-RSRP</w:t>
      </w:r>
      <w:r>
        <w:rPr>
          <w:rFonts w:eastAsia="宋体" w:cs="Arial"/>
          <w:bCs/>
          <w:sz w:val="21"/>
          <w:szCs w:val="21"/>
          <w:lang w:val="en-US" w:eastAsia="zh-CN"/>
        </w:rPr>
        <w:t xml:space="preserve">, </w:t>
      </w:r>
      <w:r w:rsidR="00162015">
        <w:rPr>
          <w:rFonts w:eastAsia="宋体" w:cs="Arial"/>
          <w:bCs/>
          <w:sz w:val="21"/>
          <w:szCs w:val="21"/>
          <w:lang w:val="en-US" w:eastAsia="zh-CN"/>
        </w:rPr>
        <w:t>the CSI content is defined as below.</w:t>
      </w:r>
    </w:p>
    <w:p w14:paraId="630482B0" w14:textId="77777777" w:rsidR="00162015" w:rsidRPr="00ED4AF8" w:rsidRDefault="00162015" w:rsidP="00162015">
      <w:pPr>
        <w:pStyle w:val="TH"/>
        <w:rPr>
          <w:lang w:eastAsia="zh-CN"/>
        </w:rPr>
      </w:pPr>
      <w:r w:rsidRPr="00ED4AF8">
        <w:lastRenderedPageBreak/>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62015" w:rsidRPr="00ED4AF8" w14:paraId="145FA28A" w14:textId="77777777" w:rsidTr="00CF35E8">
        <w:trPr>
          <w:trHeight w:val="20"/>
          <w:jc w:val="center"/>
        </w:trPr>
        <w:tc>
          <w:tcPr>
            <w:tcW w:w="1512" w:type="dxa"/>
            <w:shd w:val="clear" w:color="auto" w:fill="E0E0E0"/>
            <w:vAlign w:val="center"/>
          </w:tcPr>
          <w:p w14:paraId="3F168A1B" w14:textId="77777777" w:rsidR="00162015" w:rsidRPr="00ED4AF8" w:rsidRDefault="00162015" w:rsidP="00CF35E8">
            <w:pPr>
              <w:pStyle w:val="TAH"/>
              <w:rPr>
                <w:lang w:eastAsia="zh-CN"/>
              </w:rPr>
            </w:pPr>
            <w:r w:rsidRPr="00ED4AF8">
              <w:rPr>
                <w:rFonts w:hint="eastAsia"/>
                <w:lang w:eastAsia="zh-CN"/>
              </w:rPr>
              <w:t>CSI report number</w:t>
            </w:r>
          </w:p>
        </w:tc>
        <w:tc>
          <w:tcPr>
            <w:tcW w:w="4914" w:type="dxa"/>
            <w:shd w:val="clear" w:color="auto" w:fill="E0E0E0"/>
            <w:vAlign w:val="center"/>
          </w:tcPr>
          <w:p w14:paraId="5EBD046D" w14:textId="77777777" w:rsidR="00162015" w:rsidRPr="00ED4AF8" w:rsidRDefault="00162015" w:rsidP="00CF35E8">
            <w:pPr>
              <w:pStyle w:val="TAH"/>
              <w:rPr>
                <w:lang w:eastAsia="zh-CN"/>
              </w:rPr>
            </w:pPr>
            <w:r w:rsidRPr="00ED4AF8">
              <w:rPr>
                <w:rFonts w:hint="eastAsia"/>
                <w:lang w:eastAsia="zh-CN"/>
              </w:rPr>
              <w:t>CSI fields</w:t>
            </w:r>
          </w:p>
        </w:tc>
      </w:tr>
      <w:tr w:rsidR="00162015" w:rsidRPr="00ED4AF8" w14:paraId="41772A5B" w14:textId="77777777" w:rsidTr="00CF35E8">
        <w:trPr>
          <w:trHeight w:val="20"/>
          <w:jc w:val="center"/>
        </w:trPr>
        <w:tc>
          <w:tcPr>
            <w:tcW w:w="1512" w:type="dxa"/>
            <w:vMerge w:val="restart"/>
            <w:vAlign w:val="center"/>
          </w:tcPr>
          <w:p w14:paraId="33EB52EA" w14:textId="77777777" w:rsidR="00162015" w:rsidRPr="00ED4AF8" w:rsidRDefault="00162015" w:rsidP="00CF35E8">
            <w:pPr>
              <w:pStyle w:val="TAC"/>
              <w:rPr>
                <w:lang w:eastAsia="zh-CN"/>
              </w:rPr>
            </w:pPr>
            <w:r w:rsidRPr="00ED4AF8">
              <w:rPr>
                <w:rFonts w:hint="eastAsia"/>
                <w:lang w:eastAsia="zh-CN"/>
              </w:rPr>
              <w:t>CSI report #n</w:t>
            </w:r>
          </w:p>
        </w:tc>
        <w:tc>
          <w:tcPr>
            <w:tcW w:w="4914" w:type="dxa"/>
            <w:vAlign w:val="center"/>
          </w:tcPr>
          <w:p w14:paraId="65D8991F"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62015" w:rsidRPr="00ED4AF8" w14:paraId="422BFC54" w14:textId="77777777" w:rsidTr="00CF35E8">
        <w:trPr>
          <w:trHeight w:val="20"/>
          <w:jc w:val="center"/>
        </w:trPr>
        <w:tc>
          <w:tcPr>
            <w:tcW w:w="1512" w:type="dxa"/>
            <w:vMerge/>
            <w:vAlign w:val="center"/>
          </w:tcPr>
          <w:p w14:paraId="13A0B4B6" w14:textId="77777777" w:rsidR="00162015" w:rsidRPr="00ED4AF8" w:rsidRDefault="00162015" w:rsidP="00CF35E8">
            <w:pPr>
              <w:pStyle w:val="TAC"/>
              <w:rPr>
                <w:lang w:eastAsia="zh-CN"/>
              </w:rPr>
            </w:pPr>
          </w:p>
        </w:tc>
        <w:tc>
          <w:tcPr>
            <w:tcW w:w="4914" w:type="dxa"/>
            <w:vAlign w:val="center"/>
          </w:tcPr>
          <w:p w14:paraId="174160D1"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62015" w:rsidRPr="00ED4AF8" w14:paraId="455E0CA9" w14:textId="77777777" w:rsidTr="00CF35E8">
        <w:trPr>
          <w:trHeight w:val="20"/>
          <w:jc w:val="center"/>
        </w:trPr>
        <w:tc>
          <w:tcPr>
            <w:tcW w:w="1512" w:type="dxa"/>
            <w:vMerge/>
            <w:vAlign w:val="center"/>
          </w:tcPr>
          <w:p w14:paraId="2C7C0A85" w14:textId="77777777" w:rsidR="00162015" w:rsidRPr="00ED4AF8" w:rsidRDefault="00162015" w:rsidP="00CF35E8">
            <w:pPr>
              <w:pStyle w:val="TAC"/>
              <w:rPr>
                <w:lang w:eastAsia="zh-CN"/>
              </w:rPr>
            </w:pPr>
          </w:p>
        </w:tc>
        <w:tc>
          <w:tcPr>
            <w:tcW w:w="4914" w:type="dxa"/>
            <w:vAlign w:val="center"/>
          </w:tcPr>
          <w:p w14:paraId="2DAC484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62015" w:rsidRPr="00ED4AF8" w14:paraId="2DD0CE92" w14:textId="77777777" w:rsidTr="00CF35E8">
        <w:trPr>
          <w:trHeight w:val="20"/>
          <w:jc w:val="center"/>
        </w:trPr>
        <w:tc>
          <w:tcPr>
            <w:tcW w:w="1512" w:type="dxa"/>
            <w:vMerge/>
            <w:vAlign w:val="center"/>
          </w:tcPr>
          <w:p w14:paraId="441877B3" w14:textId="77777777" w:rsidR="00162015" w:rsidRPr="00ED4AF8" w:rsidRDefault="00162015" w:rsidP="00CF35E8">
            <w:pPr>
              <w:pStyle w:val="TAC"/>
              <w:rPr>
                <w:lang w:eastAsia="zh-CN"/>
              </w:rPr>
            </w:pPr>
          </w:p>
        </w:tc>
        <w:tc>
          <w:tcPr>
            <w:tcW w:w="4914" w:type="dxa"/>
            <w:vAlign w:val="center"/>
          </w:tcPr>
          <w:p w14:paraId="79B4F2B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62015" w:rsidRPr="00ED4AF8" w14:paraId="30705356" w14:textId="77777777" w:rsidTr="00CF35E8">
        <w:trPr>
          <w:trHeight w:val="20"/>
          <w:jc w:val="center"/>
        </w:trPr>
        <w:tc>
          <w:tcPr>
            <w:tcW w:w="1512" w:type="dxa"/>
            <w:vMerge/>
            <w:vAlign w:val="center"/>
          </w:tcPr>
          <w:p w14:paraId="3E917A66" w14:textId="77777777" w:rsidR="00162015" w:rsidRPr="00ED4AF8" w:rsidRDefault="00162015" w:rsidP="00CF35E8">
            <w:pPr>
              <w:pStyle w:val="TAC"/>
              <w:rPr>
                <w:lang w:eastAsia="zh-CN"/>
              </w:rPr>
            </w:pPr>
          </w:p>
        </w:tc>
        <w:tc>
          <w:tcPr>
            <w:tcW w:w="4914" w:type="dxa"/>
            <w:vAlign w:val="center"/>
          </w:tcPr>
          <w:p w14:paraId="6E118035" w14:textId="77777777" w:rsidR="00162015" w:rsidRPr="00ED4AF8" w:rsidRDefault="00162015" w:rsidP="00CF35E8">
            <w:pPr>
              <w:pStyle w:val="TAC"/>
              <w:rPr>
                <w:lang w:eastAsia="zh-CN"/>
              </w:rPr>
            </w:pPr>
            <w:r w:rsidRPr="00ED4AF8">
              <w:rPr>
                <w:rFonts w:hint="eastAsia"/>
                <w:lang w:eastAsia="zh-CN"/>
              </w:rPr>
              <w:t>RSRP #1 as in Table 6.3.1.1.2-6, if reported</w:t>
            </w:r>
          </w:p>
        </w:tc>
      </w:tr>
      <w:tr w:rsidR="00162015" w:rsidRPr="00ED4AF8" w14:paraId="60E25343" w14:textId="77777777" w:rsidTr="00CF35E8">
        <w:trPr>
          <w:trHeight w:val="20"/>
          <w:jc w:val="center"/>
        </w:trPr>
        <w:tc>
          <w:tcPr>
            <w:tcW w:w="1512" w:type="dxa"/>
            <w:vMerge/>
            <w:vAlign w:val="center"/>
          </w:tcPr>
          <w:p w14:paraId="6039DB3D" w14:textId="77777777" w:rsidR="00162015" w:rsidRPr="00ED4AF8" w:rsidRDefault="00162015" w:rsidP="00CF35E8">
            <w:pPr>
              <w:pStyle w:val="TAC"/>
              <w:rPr>
                <w:lang w:eastAsia="zh-CN"/>
              </w:rPr>
            </w:pPr>
          </w:p>
        </w:tc>
        <w:tc>
          <w:tcPr>
            <w:tcW w:w="4914" w:type="dxa"/>
            <w:vAlign w:val="center"/>
          </w:tcPr>
          <w:p w14:paraId="269C9A90" w14:textId="77777777" w:rsidR="00162015" w:rsidRPr="00ED4AF8" w:rsidRDefault="00162015" w:rsidP="00CF35E8">
            <w:pPr>
              <w:pStyle w:val="TAC"/>
              <w:rPr>
                <w:lang w:eastAsia="zh-CN"/>
              </w:rPr>
            </w:pPr>
            <w:r w:rsidRPr="00ED4AF8">
              <w:rPr>
                <w:rFonts w:hint="eastAsia"/>
                <w:lang w:eastAsia="zh-CN"/>
              </w:rPr>
              <w:t>Differential RSRP #2 as in Table 6.3.1.1.2-6, if reported</w:t>
            </w:r>
          </w:p>
        </w:tc>
      </w:tr>
      <w:tr w:rsidR="00162015" w:rsidRPr="00ED4AF8" w14:paraId="7296B17C" w14:textId="77777777" w:rsidTr="00CF35E8">
        <w:trPr>
          <w:trHeight w:val="20"/>
          <w:jc w:val="center"/>
        </w:trPr>
        <w:tc>
          <w:tcPr>
            <w:tcW w:w="1512" w:type="dxa"/>
            <w:vMerge/>
            <w:vAlign w:val="center"/>
          </w:tcPr>
          <w:p w14:paraId="65A12015" w14:textId="77777777" w:rsidR="00162015" w:rsidRPr="00ED4AF8" w:rsidRDefault="00162015" w:rsidP="00CF35E8">
            <w:pPr>
              <w:pStyle w:val="TAC"/>
              <w:rPr>
                <w:lang w:eastAsia="zh-CN"/>
              </w:rPr>
            </w:pPr>
          </w:p>
        </w:tc>
        <w:tc>
          <w:tcPr>
            <w:tcW w:w="4914" w:type="dxa"/>
            <w:vAlign w:val="center"/>
          </w:tcPr>
          <w:p w14:paraId="7158B14C" w14:textId="77777777" w:rsidR="00162015" w:rsidRPr="00ED4AF8" w:rsidRDefault="00162015" w:rsidP="00CF35E8">
            <w:pPr>
              <w:pStyle w:val="TAC"/>
              <w:rPr>
                <w:lang w:eastAsia="zh-CN"/>
              </w:rPr>
            </w:pPr>
            <w:r w:rsidRPr="00ED4AF8">
              <w:rPr>
                <w:rFonts w:hint="eastAsia"/>
                <w:lang w:eastAsia="zh-CN"/>
              </w:rPr>
              <w:t>Differential RSRP #3 as in Table 6.3.1.1.2-6, if reported</w:t>
            </w:r>
          </w:p>
        </w:tc>
      </w:tr>
      <w:tr w:rsidR="00162015" w:rsidRPr="00ED4AF8" w14:paraId="6662E15B" w14:textId="77777777" w:rsidTr="00CF35E8">
        <w:trPr>
          <w:trHeight w:val="20"/>
          <w:jc w:val="center"/>
        </w:trPr>
        <w:tc>
          <w:tcPr>
            <w:tcW w:w="1512" w:type="dxa"/>
            <w:vMerge/>
            <w:vAlign w:val="center"/>
          </w:tcPr>
          <w:p w14:paraId="1A23CC13" w14:textId="77777777" w:rsidR="00162015" w:rsidRPr="00ED4AF8" w:rsidRDefault="00162015" w:rsidP="00CF35E8">
            <w:pPr>
              <w:pStyle w:val="TAC"/>
              <w:rPr>
                <w:lang w:eastAsia="zh-CN"/>
              </w:rPr>
            </w:pPr>
          </w:p>
        </w:tc>
        <w:tc>
          <w:tcPr>
            <w:tcW w:w="4914" w:type="dxa"/>
            <w:vAlign w:val="center"/>
          </w:tcPr>
          <w:p w14:paraId="6A58A946" w14:textId="77777777" w:rsidR="00162015" w:rsidRPr="00ED4AF8" w:rsidRDefault="00162015" w:rsidP="00CF35E8">
            <w:pPr>
              <w:pStyle w:val="TAC"/>
              <w:rPr>
                <w:lang w:eastAsia="zh-CN"/>
              </w:rPr>
            </w:pPr>
            <w:r w:rsidRPr="00ED4AF8">
              <w:rPr>
                <w:rFonts w:hint="eastAsia"/>
                <w:lang w:eastAsia="zh-CN"/>
              </w:rPr>
              <w:t>Differential RSRP #4 as in Table 6.3.1.1.2-6, if reported</w:t>
            </w:r>
          </w:p>
        </w:tc>
      </w:tr>
      <w:tr w:rsidR="00162015" w:rsidRPr="00ED4AF8" w14:paraId="429EE551" w14:textId="77777777" w:rsidTr="00CF35E8">
        <w:trPr>
          <w:trHeight w:val="20"/>
          <w:jc w:val="center"/>
        </w:trPr>
        <w:tc>
          <w:tcPr>
            <w:tcW w:w="1512" w:type="dxa"/>
            <w:vMerge/>
            <w:vAlign w:val="center"/>
          </w:tcPr>
          <w:p w14:paraId="7A6C54B8" w14:textId="77777777" w:rsidR="00162015" w:rsidRPr="00ED4AF8" w:rsidRDefault="00162015" w:rsidP="00CF35E8">
            <w:pPr>
              <w:pStyle w:val="TAC"/>
              <w:rPr>
                <w:lang w:eastAsia="zh-CN"/>
              </w:rPr>
            </w:pPr>
          </w:p>
        </w:tc>
        <w:tc>
          <w:tcPr>
            <w:tcW w:w="4914" w:type="dxa"/>
            <w:vAlign w:val="center"/>
          </w:tcPr>
          <w:p w14:paraId="28FB0FE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62015" w:rsidRPr="00ED4AF8" w14:paraId="2D680771" w14:textId="77777777" w:rsidTr="00CF35E8">
        <w:trPr>
          <w:trHeight w:val="20"/>
          <w:jc w:val="center"/>
        </w:trPr>
        <w:tc>
          <w:tcPr>
            <w:tcW w:w="1512" w:type="dxa"/>
            <w:vMerge/>
            <w:vAlign w:val="center"/>
          </w:tcPr>
          <w:p w14:paraId="64D035AE" w14:textId="77777777" w:rsidR="00162015" w:rsidRPr="00ED4AF8" w:rsidRDefault="00162015" w:rsidP="00CF35E8">
            <w:pPr>
              <w:pStyle w:val="TAC"/>
              <w:rPr>
                <w:lang w:eastAsia="zh-CN"/>
              </w:rPr>
            </w:pPr>
          </w:p>
        </w:tc>
        <w:tc>
          <w:tcPr>
            <w:tcW w:w="4914" w:type="dxa"/>
            <w:vAlign w:val="center"/>
          </w:tcPr>
          <w:p w14:paraId="22A84B93"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62015" w:rsidRPr="00ED4AF8" w14:paraId="49D499B2" w14:textId="77777777" w:rsidTr="00CF35E8">
        <w:trPr>
          <w:trHeight w:val="20"/>
          <w:jc w:val="center"/>
        </w:trPr>
        <w:tc>
          <w:tcPr>
            <w:tcW w:w="1512" w:type="dxa"/>
            <w:vMerge/>
            <w:vAlign w:val="center"/>
          </w:tcPr>
          <w:p w14:paraId="0AF24701" w14:textId="77777777" w:rsidR="00162015" w:rsidRPr="00ED4AF8" w:rsidRDefault="00162015" w:rsidP="00CF35E8">
            <w:pPr>
              <w:pStyle w:val="TAC"/>
              <w:rPr>
                <w:lang w:eastAsia="zh-CN"/>
              </w:rPr>
            </w:pPr>
          </w:p>
        </w:tc>
        <w:tc>
          <w:tcPr>
            <w:tcW w:w="4914" w:type="dxa"/>
            <w:vAlign w:val="center"/>
          </w:tcPr>
          <w:p w14:paraId="0B9AB9BF"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62015" w:rsidRPr="00ED4AF8" w14:paraId="39921B40" w14:textId="77777777" w:rsidTr="00CF35E8">
        <w:trPr>
          <w:trHeight w:val="20"/>
          <w:jc w:val="center"/>
        </w:trPr>
        <w:tc>
          <w:tcPr>
            <w:tcW w:w="1512" w:type="dxa"/>
            <w:vMerge/>
            <w:vAlign w:val="center"/>
          </w:tcPr>
          <w:p w14:paraId="7C191C2D" w14:textId="77777777" w:rsidR="00162015" w:rsidRPr="00ED4AF8" w:rsidRDefault="00162015" w:rsidP="00CF35E8">
            <w:pPr>
              <w:pStyle w:val="TAC"/>
              <w:rPr>
                <w:lang w:eastAsia="zh-CN"/>
              </w:rPr>
            </w:pPr>
          </w:p>
        </w:tc>
        <w:tc>
          <w:tcPr>
            <w:tcW w:w="4914" w:type="dxa"/>
            <w:vAlign w:val="center"/>
          </w:tcPr>
          <w:p w14:paraId="6A5AD45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6634057A" w14:textId="1CEF9534"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5827B782" w14:textId="408B89E9"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hint="eastAsia"/>
          <w:bCs/>
          <w:sz w:val="21"/>
          <w:szCs w:val="21"/>
          <w:lang w:eastAsia="zh-CN"/>
        </w:rPr>
        <w:t>Fr</w:t>
      </w:r>
      <w:r>
        <w:rPr>
          <w:rFonts w:eastAsia="宋体" w:cs="Arial"/>
          <w:bCs/>
          <w:sz w:val="21"/>
          <w:szCs w:val="21"/>
          <w:lang w:eastAsia="zh-CN"/>
        </w:rPr>
        <w:t>om our understanding, the above definition can be vastly reused for CSI reporting associated with SRS-RSRP resource and CLI-RSSI resource. For example, the CRI can be replaced with SRS-RSRP resource index or CLI-RSSI resource index and the entries related to capability index can be crossed out from the table.</w:t>
      </w:r>
    </w:p>
    <w:p w14:paraId="44367D6C" w14:textId="76C838DD"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7A3A5C7C" w14:textId="29AB42D2" w:rsidR="00162015" w:rsidRDefault="00162015" w:rsidP="00C5212A">
      <w:pPr>
        <w:overflowPunct/>
        <w:autoSpaceDE/>
        <w:autoSpaceDN/>
        <w:adjustRightInd/>
        <w:spacing w:before="0" w:afterLines="50" w:after="120" w:line="240" w:lineRule="auto"/>
        <w:jc w:val="left"/>
        <w:textAlignment w:val="auto"/>
        <w:rPr>
          <w:rFonts w:eastAsia="宋体" w:cs="Arial"/>
          <w:b/>
          <w:i/>
          <w:iCs/>
          <w:sz w:val="21"/>
          <w:szCs w:val="21"/>
          <w:lang w:eastAsia="zh-CN"/>
        </w:rPr>
      </w:pPr>
      <w:bookmarkStart w:id="8" w:name="OLE_LINK3"/>
      <w:r w:rsidRPr="00A97D0F">
        <w:rPr>
          <w:rFonts w:eastAsia="宋体" w:cs="Arial"/>
          <w:b/>
          <w:i/>
          <w:iCs/>
          <w:sz w:val="21"/>
          <w:szCs w:val="21"/>
          <w:lang w:eastAsia="zh-CN"/>
        </w:rPr>
        <w:t xml:space="preserve">Proposal </w:t>
      </w:r>
      <w:r w:rsidR="001D608C">
        <w:rPr>
          <w:rFonts w:eastAsia="宋体" w:cs="Arial"/>
          <w:b/>
          <w:i/>
          <w:iCs/>
          <w:sz w:val="21"/>
          <w:szCs w:val="21"/>
          <w:lang w:eastAsia="zh-CN"/>
        </w:rPr>
        <w:t>7</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can be considered as starting point.</w:t>
      </w:r>
      <w:bookmarkEnd w:id="8"/>
    </w:p>
    <w:p w14:paraId="1E656CAB" w14:textId="76CBB689" w:rsidR="00162015" w:rsidRP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CRI and SSBRI is replaced with SRS-RSRP resource index or CLI-RSSI resource index.</w:t>
      </w:r>
    </w:p>
    <w:p w14:paraId="0026ACA5" w14:textId="51F85748" w:rsidR="00162015" w:rsidRP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Capability index is crossed out in the table.</w:t>
      </w:r>
    </w:p>
    <w:p w14:paraId="3F394FEE" w14:textId="2A2F43AA" w:rsid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RSRP is added in the table if the CSI report is associated with CLI-</w:t>
      </w:r>
      <w:r w:rsidR="00E11DB7">
        <w:rPr>
          <w:rFonts w:ascii="Times New Roman" w:eastAsia="宋体" w:hAnsi="Times New Roman" w:cs="Arial"/>
          <w:b/>
          <w:i/>
          <w:iCs/>
          <w:sz w:val="21"/>
          <w:szCs w:val="21"/>
          <w:lang w:val="en-GB" w:eastAsia="zh-CN"/>
        </w:rPr>
        <w:t>SRS</w:t>
      </w:r>
      <w:r w:rsidR="00E11DB7" w:rsidRPr="00162015">
        <w:rPr>
          <w:rFonts w:ascii="Times New Roman" w:eastAsia="宋体" w:hAnsi="Times New Roman" w:cs="Arial"/>
          <w:b/>
          <w:i/>
          <w:iCs/>
          <w:sz w:val="21"/>
          <w:szCs w:val="21"/>
          <w:lang w:val="en-GB" w:eastAsia="zh-CN"/>
        </w:rPr>
        <w:t xml:space="preserve"> </w:t>
      </w:r>
      <w:r w:rsidRPr="00162015">
        <w:rPr>
          <w:rFonts w:ascii="Times New Roman" w:eastAsia="宋体" w:hAnsi="Times New Roman" w:cs="Arial"/>
          <w:b/>
          <w:i/>
          <w:iCs/>
          <w:sz w:val="21"/>
          <w:szCs w:val="21"/>
          <w:lang w:val="en-GB" w:eastAsia="zh-CN"/>
        </w:rPr>
        <w:t>resource.</w:t>
      </w:r>
    </w:p>
    <w:p w14:paraId="4C9ACC99" w14:textId="7612C20D" w:rsid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the number of entries.</w:t>
      </w:r>
    </w:p>
    <w:p w14:paraId="48AB62A9" w14:textId="1C730B12" w:rsidR="00426D68" w:rsidRPr="00162015" w:rsidRDefault="00426D68"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whether differential RSRP is needed or not.</w:t>
      </w:r>
    </w:p>
    <w:bookmarkEnd w:id="5"/>
    <w:p w14:paraId="23034DDA" w14:textId="77777777" w:rsidR="00E242B0" w:rsidRDefault="00E242B0" w:rsidP="006B242A">
      <w:pPr>
        <w:rPr>
          <w:rFonts w:eastAsiaTheme="minorEastAsia"/>
          <w:b/>
          <w:bCs/>
          <w:sz w:val="21"/>
          <w:szCs w:val="21"/>
          <w:u w:val="single"/>
          <w:lang w:val="en-US" w:eastAsia="zh-CN"/>
        </w:rPr>
      </w:pPr>
    </w:p>
    <w:p w14:paraId="38644FA8" w14:textId="74FE0ACF" w:rsidR="00782D74" w:rsidRPr="006B242A" w:rsidRDefault="00782D74" w:rsidP="006B242A">
      <w:pPr>
        <w:rPr>
          <w:rFonts w:eastAsiaTheme="minorEastAsia"/>
          <w:b/>
          <w:bCs/>
          <w:sz w:val="21"/>
          <w:szCs w:val="21"/>
          <w:u w:val="single"/>
          <w:lang w:eastAsia="zh-CN"/>
        </w:rPr>
      </w:pPr>
      <w:r w:rsidRPr="006B242A">
        <w:rPr>
          <w:rFonts w:eastAsiaTheme="minorEastAsia"/>
          <w:b/>
          <w:bCs/>
          <w:sz w:val="21"/>
          <w:szCs w:val="21"/>
          <w:u w:val="single"/>
          <w:lang w:val="en-US" w:eastAsia="zh-CN"/>
        </w:rPr>
        <w:t>Subband CLI reporting</w:t>
      </w:r>
    </w:p>
    <w:p w14:paraId="46291A53" w14:textId="27908F21"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i.e.</w:t>
      </w:r>
      <w:r w:rsidR="00B140B5">
        <w:rPr>
          <w:rFonts w:eastAsiaTheme="minorEastAsia"/>
          <w:sz w:val="21"/>
          <w:szCs w:val="21"/>
          <w:lang w:eastAsia="zh-CN"/>
        </w:rPr>
        <w:t>,</w:t>
      </w:r>
      <w:r w:rsidR="00D4550C">
        <w:rPr>
          <w:rFonts w:eastAsiaTheme="minorEastAsia"/>
          <w:sz w:val="21"/>
          <w:szCs w:val="21"/>
          <w:lang w:eastAsia="zh-CN"/>
        </w:rPr>
        <w:t xml:space="preserv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r w:rsidR="004A4AFB" w:rsidRPr="00C27818">
        <w:rPr>
          <w:rFonts w:eastAsiaTheme="minorEastAsia"/>
          <w:sz w:val="21"/>
          <w:szCs w:val="21"/>
          <w:lang w:eastAsia="zh-CN"/>
        </w:rPr>
        <w:t xml:space="preserve">subbands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r w:rsidR="003178BE" w:rsidRPr="00C27818">
        <w:rPr>
          <w:rFonts w:eastAsiaTheme="minorEastAsia"/>
          <w:sz w:val="21"/>
          <w:szCs w:val="21"/>
          <w:lang w:eastAsia="zh-CN"/>
        </w:rPr>
        <w:t xml:space="preserve">subband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inter-subband CLI if its downlink reception is allocated near to UL subband</w:t>
      </w:r>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subband CLI reporting </w:t>
      </w:r>
      <w:r w:rsidR="004B2E01">
        <w:rPr>
          <w:rFonts w:eastAsiaTheme="minorEastAsia"/>
          <w:sz w:val="21"/>
          <w:szCs w:val="21"/>
          <w:lang w:eastAsia="zh-CN"/>
        </w:rPr>
        <w:t>can</w:t>
      </w:r>
      <w:r w:rsidR="004B2E01" w:rsidRPr="00C27818">
        <w:rPr>
          <w:rFonts w:eastAsiaTheme="minorEastAsia"/>
          <w:sz w:val="21"/>
          <w:szCs w:val="21"/>
          <w:lang w:eastAsia="zh-CN"/>
        </w:rPr>
        <w:t xml:space="preserve"> </w:t>
      </w:r>
      <w:r w:rsidR="00436FC6" w:rsidRPr="00C27818">
        <w:rPr>
          <w:rFonts w:eastAsiaTheme="minorEastAsia"/>
          <w:sz w:val="21"/>
          <w:szCs w:val="21"/>
          <w:lang w:eastAsia="zh-CN"/>
        </w:rPr>
        <w:t xml:space="preserve">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72438E45"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1D608C">
        <w:rPr>
          <w:rFonts w:eastAsia="宋体" w:cs="Arial"/>
          <w:b/>
          <w:i/>
          <w:iCs/>
          <w:sz w:val="21"/>
          <w:szCs w:val="21"/>
          <w:lang w:eastAsia="zh-CN"/>
        </w:rPr>
        <w:t>8</w:t>
      </w:r>
      <w:r w:rsidRPr="00C27818">
        <w:rPr>
          <w:rFonts w:eastAsia="宋体" w:cs="Arial"/>
          <w:b/>
          <w:i/>
          <w:iCs/>
          <w:sz w:val="21"/>
          <w:szCs w:val="21"/>
          <w:lang w:eastAsia="zh-CN"/>
        </w:rPr>
        <w:t xml:space="preserve">:  </w:t>
      </w:r>
      <w:r w:rsidR="00104343">
        <w:rPr>
          <w:rFonts w:eastAsia="宋体" w:cs="Arial"/>
          <w:b/>
          <w:i/>
          <w:iCs/>
          <w:sz w:val="21"/>
          <w:szCs w:val="21"/>
          <w:lang w:eastAsia="zh-CN"/>
        </w:rPr>
        <w:t>S</w:t>
      </w:r>
      <w:r w:rsidRPr="00C27818">
        <w:rPr>
          <w:rFonts w:eastAsia="宋体" w:cs="Arial"/>
          <w:b/>
          <w:i/>
          <w:iCs/>
          <w:sz w:val="21"/>
          <w:szCs w:val="21"/>
          <w:lang w:eastAsia="zh-CN"/>
        </w:rPr>
        <w:t xml:space="preserve">ubband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04EB3974" w14:textId="0411242C" w:rsidR="003533CE" w:rsidRDefault="003533CE" w:rsidP="008C228E">
      <w:pPr>
        <w:overflowPunct/>
        <w:autoSpaceDE/>
        <w:autoSpaceDN/>
        <w:adjustRightInd/>
        <w:spacing w:before="0" w:after="0" w:line="240" w:lineRule="auto"/>
        <w:jc w:val="left"/>
        <w:textAlignment w:val="auto"/>
        <w:rPr>
          <w:rFonts w:eastAsia="PMingLiU"/>
        </w:rPr>
      </w:pPr>
    </w:p>
    <w:p w14:paraId="2CE0AD50" w14:textId="37E0F65B" w:rsidR="006A2B9C" w:rsidRPr="002C3BE2"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r w:rsidRPr="002C3BE2">
        <w:rPr>
          <w:rFonts w:eastAsiaTheme="minorEastAsia" w:hint="eastAsia"/>
          <w:sz w:val="21"/>
          <w:szCs w:val="21"/>
          <w:lang w:eastAsia="zh-CN"/>
        </w:rPr>
        <w:t>I</w:t>
      </w:r>
      <w:r w:rsidRPr="002C3BE2">
        <w:rPr>
          <w:rFonts w:eastAsiaTheme="minorEastAsia"/>
          <w:sz w:val="21"/>
          <w:szCs w:val="21"/>
          <w:lang w:eastAsia="zh-CN"/>
        </w:rPr>
        <w:t>n RAN1#</w:t>
      </w:r>
      <w:r w:rsidR="00CD4604" w:rsidRPr="002C3BE2">
        <w:rPr>
          <w:rFonts w:eastAsiaTheme="minorEastAsia"/>
          <w:sz w:val="21"/>
          <w:szCs w:val="21"/>
          <w:lang w:eastAsia="zh-CN"/>
        </w:rPr>
        <w:t>11</w:t>
      </w:r>
      <w:r w:rsidR="00CD4604">
        <w:rPr>
          <w:rFonts w:eastAsiaTheme="minorEastAsia"/>
          <w:sz w:val="21"/>
          <w:szCs w:val="21"/>
          <w:lang w:eastAsia="zh-CN"/>
        </w:rPr>
        <w:t>8</w:t>
      </w:r>
      <w:r w:rsidR="00CD4604" w:rsidRPr="002C3BE2">
        <w:rPr>
          <w:rFonts w:eastAsiaTheme="minorEastAsia"/>
          <w:sz w:val="21"/>
          <w:szCs w:val="21"/>
          <w:lang w:eastAsia="zh-CN"/>
        </w:rPr>
        <w:t xml:space="preserve"> </w:t>
      </w:r>
      <w:r w:rsidRPr="002C3BE2">
        <w:rPr>
          <w:rFonts w:eastAsiaTheme="minorEastAsia"/>
          <w:sz w:val="21"/>
          <w:szCs w:val="21"/>
          <w:lang w:eastAsia="zh-CN"/>
        </w:rPr>
        <w:t>meeting, the following agreement was achieved:</w:t>
      </w:r>
    </w:p>
    <w:tbl>
      <w:tblPr>
        <w:tblStyle w:val="af"/>
        <w:tblW w:w="0" w:type="auto"/>
        <w:tblLook w:val="04A0" w:firstRow="1" w:lastRow="0" w:firstColumn="1" w:lastColumn="0" w:noHBand="0" w:noVBand="1"/>
      </w:tblPr>
      <w:tblGrid>
        <w:gridCol w:w="9962"/>
      </w:tblGrid>
      <w:tr w:rsidR="00F34E64" w14:paraId="03CC3D17" w14:textId="77777777" w:rsidTr="00F34E64">
        <w:tc>
          <w:tcPr>
            <w:tcW w:w="9962" w:type="dxa"/>
          </w:tcPr>
          <w:p w14:paraId="75FA07AE" w14:textId="77777777" w:rsidR="00CD4604" w:rsidRPr="00CD4604" w:rsidRDefault="00CD4604" w:rsidP="00CD4604">
            <w:pPr>
              <w:rPr>
                <w:b/>
                <w:bCs/>
                <w:sz w:val="21"/>
                <w:szCs w:val="21"/>
              </w:rPr>
            </w:pPr>
            <w:r w:rsidRPr="00CD4604">
              <w:rPr>
                <w:b/>
                <w:bCs/>
                <w:sz w:val="21"/>
                <w:szCs w:val="21"/>
                <w:highlight w:val="green"/>
              </w:rPr>
              <w:t>Agreement</w:t>
            </w:r>
          </w:p>
          <w:p w14:paraId="1405A622" w14:textId="77777777" w:rsidR="00CD4604" w:rsidRPr="00CD4604" w:rsidRDefault="00CD4604" w:rsidP="00CD4604">
            <w:pPr>
              <w:suppressAutoHyphens/>
              <w:rPr>
                <w:rFonts w:eastAsia="宋体"/>
                <w:sz w:val="21"/>
                <w:szCs w:val="21"/>
              </w:rPr>
            </w:pPr>
            <w:r w:rsidRPr="00CD4604">
              <w:rPr>
                <w:rFonts w:eastAsia="宋体"/>
                <w:sz w:val="21"/>
                <w:szCs w:val="21"/>
              </w:rPr>
              <w:lastRenderedPageBreak/>
              <w:t>For L1 UE-to-UE CLI measurement and reporting, CLI measurements is performed within the active DL BWP and the following are supported</w:t>
            </w:r>
          </w:p>
          <w:p w14:paraId="37C32D03" w14:textId="77777777" w:rsidR="00CD4604" w:rsidRPr="00CD4604" w:rsidRDefault="00CD4604" w:rsidP="00CD4604">
            <w:pPr>
              <w:pStyle w:val="af5"/>
              <w:widowControl w:val="0"/>
              <w:numPr>
                <w:ilvl w:val="0"/>
                <w:numId w:val="16"/>
              </w:numPr>
              <w:suppressAutoHyphens/>
              <w:adjustRightInd w:val="0"/>
              <w:snapToGrid w:val="0"/>
              <w:spacing w:before="0" w:line="240" w:lineRule="auto"/>
              <w:rPr>
                <w:rFonts w:ascii="Times New Roman" w:eastAsia="宋体" w:hAnsi="Times New Roman"/>
                <w:sz w:val="21"/>
                <w:szCs w:val="24"/>
              </w:rPr>
            </w:pPr>
            <w:r w:rsidRPr="00CD4604">
              <w:rPr>
                <w:rFonts w:ascii="Times New Roman" w:eastAsia="宋体" w:hAnsi="Times New Roman"/>
                <w:sz w:val="21"/>
                <w:szCs w:val="24"/>
              </w:rPr>
              <w:t>Method#1: UE measures RSSI within DL subband</w:t>
            </w:r>
          </w:p>
          <w:p w14:paraId="55A28A94" w14:textId="77777777" w:rsidR="00CD4604" w:rsidRPr="00CD4604" w:rsidRDefault="00CD4604" w:rsidP="00CD4604">
            <w:pPr>
              <w:pStyle w:val="af5"/>
              <w:widowControl w:val="0"/>
              <w:numPr>
                <w:ilvl w:val="0"/>
                <w:numId w:val="16"/>
              </w:numPr>
              <w:suppressAutoHyphens/>
              <w:adjustRightInd w:val="0"/>
              <w:snapToGrid w:val="0"/>
              <w:spacing w:before="0" w:line="240" w:lineRule="auto"/>
              <w:rPr>
                <w:rFonts w:ascii="Times New Roman" w:eastAsia="宋体" w:hAnsi="Times New Roman"/>
                <w:sz w:val="21"/>
                <w:szCs w:val="24"/>
              </w:rPr>
            </w:pPr>
            <w:r w:rsidRPr="00CD4604">
              <w:rPr>
                <w:rFonts w:ascii="Times New Roman" w:eastAsia="宋体" w:hAnsi="Times New Roman"/>
                <w:sz w:val="21"/>
                <w:szCs w:val="24"/>
              </w:rPr>
              <w:t>Method#2: UE measures RSRP of aggressor UE within UL subband</w:t>
            </w:r>
          </w:p>
          <w:p w14:paraId="16CE4F7D" w14:textId="0A5E8841" w:rsidR="00F34E64" w:rsidRPr="00CD4604" w:rsidRDefault="00CD4604" w:rsidP="00CD4604">
            <w:pPr>
              <w:pStyle w:val="af5"/>
              <w:widowControl w:val="0"/>
              <w:numPr>
                <w:ilvl w:val="0"/>
                <w:numId w:val="16"/>
              </w:numPr>
              <w:suppressAutoHyphens/>
              <w:adjustRightInd w:val="0"/>
              <w:snapToGrid w:val="0"/>
              <w:spacing w:before="0" w:line="240" w:lineRule="auto"/>
              <w:rPr>
                <w:rFonts w:eastAsia="宋体"/>
              </w:rPr>
            </w:pPr>
            <w:r w:rsidRPr="00CD4604">
              <w:rPr>
                <w:rFonts w:ascii="Times New Roman" w:eastAsia="宋体" w:hAnsi="Times New Roman"/>
                <w:sz w:val="21"/>
                <w:szCs w:val="24"/>
              </w:rPr>
              <w:t>FFS: Method#3: UE measures RSSI within UL subband</w:t>
            </w:r>
          </w:p>
        </w:tc>
      </w:tr>
    </w:tbl>
    <w:p w14:paraId="6C63FF93" w14:textId="77777777" w:rsidR="00F34E64" w:rsidRDefault="00F34E64" w:rsidP="008C228E">
      <w:pPr>
        <w:overflowPunct/>
        <w:autoSpaceDE/>
        <w:autoSpaceDN/>
        <w:adjustRightInd/>
        <w:spacing w:before="0" w:after="0" w:line="240" w:lineRule="auto"/>
        <w:jc w:val="left"/>
        <w:textAlignment w:val="auto"/>
        <w:rPr>
          <w:rFonts w:eastAsiaTheme="minorEastAsia"/>
          <w:lang w:eastAsia="zh-CN"/>
        </w:rPr>
      </w:pPr>
    </w:p>
    <w:p w14:paraId="054C7962" w14:textId="5FAF4FA9" w:rsidR="00E521DD" w:rsidRDefault="006A2B9C"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t>R</w:t>
      </w:r>
      <w:r w:rsidRPr="00C4170E">
        <w:rPr>
          <w:rFonts w:eastAsiaTheme="minorEastAsia"/>
          <w:sz w:val="21"/>
          <w:szCs w:val="21"/>
          <w:lang w:eastAsia="zh-CN"/>
        </w:rPr>
        <w:t xml:space="preserve">egarding </w:t>
      </w:r>
      <w:r w:rsidR="00C4170E">
        <w:rPr>
          <w:rFonts w:eastAsiaTheme="minorEastAsia"/>
          <w:sz w:val="21"/>
          <w:szCs w:val="21"/>
          <w:lang w:eastAsia="zh-CN"/>
        </w:rPr>
        <w:t>to the frequency location on which victim UE measures UE-to-UE CLI and the target metric, we think method#1 to method#</w:t>
      </w:r>
      <w:r w:rsidR="00740191">
        <w:rPr>
          <w:rFonts w:eastAsiaTheme="minorEastAsia"/>
          <w:sz w:val="21"/>
          <w:szCs w:val="21"/>
          <w:lang w:eastAsia="zh-CN"/>
        </w:rPr>
        <w:t xml:space="preserve">3 </w:t>
      </w:r>
      <w:r w:rsidR="00C4170E">
        <w:rPr>
          <w:rFonts w:eastAsiaTheme="minorEastAsia"/>
          <w:sz w:val="21"/>
          <w:szCs w:val="21"/>
          <w:lang w:eastAsia="zh-CN"/>
        </w:rPr>
        <w:t>can be further considered. None of those method break any current rules but can provide flexibility on CLI measurement, which can be up to RSRP or RSSI configuration.</w:t>
      </w:r>
      <w:r w:rsidR="00740191">
        <w:rPr>
          <w:rFonts w:eastAsiaTheme="minorEastAsia"/>
          <w:sz w:val="21"/>
          <w:szCs w:val="21"/>
          <w:lang w:eastAsia="zh-CN"/>
        </w:rPr>
        <w:t xml:space="preserve"> Compared with </w:t>
      </w:r>
      <w:r w:rsidR="002F359D">
        <w:rPr>
          <w:rFonts w:eastAsiaTheme="minorEastAsia"/>
          <w:sz w:val="21"/>
          <w:szCs w:val="21"/>
          <w:lang w:eastAsia="zh-CN"/>
        </w:rPr>
        <w:t>mothed#1, mothed#3 has the merit of less resource overhead.</w:t>
      </w:r>
    </w:p>
    <w:p w14:paraId="51192348" w14:textId="4C6B51C7"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2207320B" w14:textId="24B5F224"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1D608C">
        <w:rPr>
          <w:rFonts w:eastAsia="宋体" w:cs="Arial"/>
          <w:b/>
          <w:i/>
          <w:iCs/>
          <w:sz w:val="21"/>
          <w:szCs w:val="21"/>
          <w:lang w:eastAsia="zh-CN"/>
        </w:rPr>
        <w:t>9</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inter-subband CLI measurement</w:t>
      </w:r>
      <w:r>
        <w:rPr>
          <w:rFonts w:eastAsia="宋体" w:cs="Arial"/>
          <w:b/>
          <w:i/>
          <w:iCs/>
          <w:sz w:val="21"/>
          <w:szCs w:val="21"/>
          <w:lang w:eastAsia="zh-CN"/>
        </w:rPr>
        <w:t>, the following</w:t>
      </w:r>
      <w:r w:rsidR="004304D5">
        <w:rPr>
          <w:rFonts w:eastAsia="宋体" w:cs="Arial"/>
          <w:b/>
          <w:i/>
          <w:iCs/>
          <w:sz w:val="21"/>
          <w:szCs w:val="21"/>
          <w:lang w:eastAsia="zh-CN"/>
        </w:rPr>
        <w:t xml:space="preserve"> </w:t>
      </w:r>
      <w:r w:rsidR="00D35B22">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13DE0423" w14:textId="77777777" w:rsidR="00C4170E" w:rsidRP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Method#1: victim UE measures RSSI within DL subband</w:t>
      </w:r>
    </w:p>
    <w:p w14:paraId="1CDAC8A9" w14:textId="54147FEA" w:rsidR="00C4170E" w:rsidRP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Method#2: victim UE measures RSRP of aggressor UE within UL subband</w:t>
      </w:r>
    </w:p>
    <w:p w14:paraId="1050B2C5" w14:textId="6D1F81CD" w:rsid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subband </w:t>
      </w:r>
    </w:p>
    <w:p w14:paraId="51FC6D85" w14:textId="77777777" w:rsidR="00256A69" w:rsidRPr="00256A69" w:rsidRDefault="00256A69" w:rsidP="00256A69">
      <w:pPr>
        <w:pStyle w:val="3GPPText"/>
        <w:ind w:left="420"/>
        <w:rPr>
          <w:rFonts w:eastAsia="宋体" w:cs="Arial"/>
          <w:b/>
          <w:i/>
          <w:iCs/>
          <w:sz w:val="21"/>
          <w:szCs w:val="21"/>
          <w:lang w:eastAsia="zh-CN"/>
        </w:rPr>
      </w:pPr>
    </w:p>
    <w:p w14:paraId="02673DF0" w14:textId="1DC726CA" w:rsidR="00423C8E" w:rsidRPr="00723FFE" w:rsidRDefault="00907BF3" w:rsidP="00723FFE">
      <w:pPr>
        <w:overflowPunct/>
        <w:autoSpaceDE/>
        <w:autoSpaceDN/>
        <w:adjustRightInd/>
        <w:spacing w:before="0" w:after="0" w:line="240" w:lineRule="auto"/>
        <w:jc w:val="left"/>
        <w:textAlignment w:val="auto"/>
        <w:rPr>
          <w:rFonts w:eastAsia="宋体" w:cs="Arial"/>
          <w:b/>
          <w:i/>
          <w:iCs/>
          <w:sz w:val="21"/>
          <w:szCs w:val="21"/>
          <w:lang w:val="en-US" w:eastAsia="zh-CN"/>
        </w:rPr>
      </w:pPr>
      <w:bookmarkStart w:id="9" w:name="_Hlk141278462"/>
      <w:r>
        <w:rPr>
          <w:rFonts w:eastAsia="宋体" w:cs="Arial"/>
          <w:b/>
          <w:i/>
          <w:iCs/>
          <w:sz w:val="21"/>
          <w:szCs w:val="21"/>
          <w:lang w:eastAsia="zh-CN"/>
        </w:rPr>
        <w:br w:type="page"/>
      </w:r>
      <w:bookmarkEnd w:id="9"/>
    </w:p>
    <w:p w14:paraId="0ADC7F18" w14:textId="280D9148" w:rsidR="00111FED" w:rsidRPr="004B5537" w:rsidRDefault="00111FED" w:rsidP="001F3A3D">
      <w:pPr>
        <w:pStyle w:val="1"/>
        <w:rPr>
          <w:b/>
          <w:sz w:val="28"/>
          <w:szCs w:val="28"/>
        </w:rPr>
      </w:pPr>
      <w:r w:rsidRPr="004B5537">
        <w:rPr>
          <w:b/>
          <w:sz w:val="28"/>
          <w:szCs w:val="28"/>
        </w:rPr>
        <w:lastRenderedPageBreak/>
        <w:t>Conclusions</w:t>
      </w:r>
    </w:p>
    <w:p w14:paraId="242C1EB1" w14:textId="28EBECBD" w:rsidR="00AD2CEA"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907BF3">
        <w:rPr>
          <w:sz w:val="21"/>
          <w:szCs w:val="21"/>
          <w:lang w:val="en-GB" w:eastAsia="zh-CN"/>
        </w:rPr>
        <w:t>UE-to-UE CLI handling and UL resource muting for PUSCH</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811B967" w14:textId="77777777" w:rsidR="00907BF3" w:rsidRPr="00A556DB" w:rsidRDefault="00907BF3" w:rsidP="00604C32">
      <w:pPr>
        <w:pStyle w:val="3GPPNormalText"/>
        <w:rPr>
          <w:sz w:val="21"/>
          <w:szCs w:val="21"/>
        </w:rPr>
      </w:pPr>
    </w:p>
    <w:p w14:paraId="571216E7" w14:textId="77777777" w:rsidR="001D608C" w:rsidRDefault="001D608C" w:rsidP="001D608C">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1: </w:t>
      </w:r>
      <w:r>
        <w:rPr>
          <w:rFonts w:eastAsiaTheme="minorEastAsia"/>
          <w:b/>
          <w:bCs/>
          <w:i/>
          <w:iCs/>
          <w:sz w:val="21"/>
          <w:szCs w:val="21"/>
          <w:lang w:eastAsia="zh-CN"/>
        </w:rPr>
        <w:t xml:space="preserve">For configuration of UL resource muting, a zero-power SRS resource can be considered to provide the comb-2 pattern muting resource in OFDM symbol(s) within a slot. </w:t>
      </w:r>
    </w:p>
    <w:p w14:paraId="28B722D3" w14:textId="77777777" w:rsidR="001D608C" w:rsidRDefault="001D608C" w:rsidP="001D608C">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sidRPr="005D0F9F">
        <w:rPr>
          <w:rFonts w:eastAsiaTheme="minorEastAsia"/>
          <w:b/>
          <w:bCs/>
          <w:i/>
          <w:iCs/>
          <w:sz w:val="21"/>
          <w:szCs w:val="21"/>
          <w:lang w:eastAsia="zh-CN"/>
        </w:rPr>
        <w:t>For the time location configuration of UL resource muting for a PUSCH, semi-statically configure the position for each of the up to two UL muting symbols within a slot</w:t>
      </w:r>
      <w:r w:rsidRPr="00A7572D">
        <w:rPr>
          <w:rFonts w:eastAsiaTheme="minorEastAsia"/>
          <w:b/>
          <w:bCs/>
          <w:i/>
          <w:iCs/>
          <w:sz w:val="21"/>
          <w:szCs w:val="21"/>
          <w:lang w:eastAsia="zh-CN"/>
        </w:rPr>
        <w:t>.</w:t>
      </w:r>
    </w:p>
    <w:p w14:paraId="188BBC0B" w14:textId="77777777" w:rsidR="001D608C" w:rsidRDefault="001D608C" w:rsidP="001D608C">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3</w:t>
      </w:r>
      <w:r w:rsidRPr="00A7572D">
        <w:rPr>
          <w:rFonts w:eastAsiaTheme="minorEastAsia"/>
          <w:b/>
          <w:bCs/>
          <w:i/>
          <w:iCs/>
          <w:sz w:val="21"/>
          <w:szCs w:val="21"/>
          <w:lang w:eastAsia="zh-CN"/>
        </w:rPr>
        <w:t xml:space="preserve">: </w:t>
      </w:r>
      <w:r w:rsidRPr="00DC2F1A">
        <w:rPr>
          <w:rFonts w:eastAsiaTheme="minorEastAsia"/>
          <w:b/>
          <w:bCs/>
          <w:i/>
          <w:iCs/>
          <w:sz w:val="21"/>
          <w:szCs w:val="21"/>
          <w:lang w:eastAsia="zh-CN"/>
        </w:rPr>
        <w:t>To determine the time location of UL muting symbol(s) in a slot for a PUSCH,</w:t>
      </w:r>
      <w:r>
        <w:rPr>
          <w:rFonts w:eastAsiaTheme="minorEastAsia"/>
          <w:b/>
          <w:bCs/>
          <w:i/>
          <w:iCs/>
          <w:sz w:val="21"/>
          <w:szCs w:val="21"/>
          <w:lang w:eastAsia="zh-CN"/>
        </w:rPr>
        <w:t xml:space="preserve"> </w:t>
      </w:r>
      <w:r w:rsidRPr="00DC2F1A">
        <w:rPr>
          <w:rFonts w:eastAsiaTheme="minorEastAsia"/>
          <w:b/>
          <w:bCs/>
          <w:i/>
          <w:iCs/>
          <w:sz w:val="21"/>
          <w:szCs w:val="21"/>
          <w:lang w:eastAsia="zh-CN"/>
        </w:rPr>
        <w:t>Option 1</w:t>
      </w:r>
      <w:r>
        <w:rPr>
          <w:rFonts w:eastAsiaTheme="minorEastAsia"/>
          <w:b/>
          <w:bCs/>
          <w:i/>
          <w:iCs/>
          <w:sz w:val="21"/>
          <w:szCs w:val="21"/>
          <w:lang w:eastAsia="zh-CN"/>
        </w:rPr>
        <w:t xml:space="preserve"> is supported, i.e.,</w:t>
      </w:r>
      <w:r w:rsidRPr="00DC2F1A">
        <w:rPr>
          <w:rFonts w:eastAsiaTheme="minorEastAsia"/>
          <w:b/>
          <w:bCs/>
          <w:i/>
          <w:iCs/>
          <w:sz w:val="21"/>
          <w:szCs w:val="21"/>
          <w:lang w:eastAsia="zh-CN"/>
        </w:rPr>
        <w:t xml:space="preserve"> </w:t>
      </w:r>
      <w:r>
        <w:rPr>
          <w:rFonts w:eastAsiaTheme="minorEastAsia"/>
          <w:b/>
          <w:bCs/>
          <w:i/>
          <w:iCs/>
          <w:sz w:val="21"/>
          <w:szCs w:val="21"/>
          <w:lang w:eastAsia="zh-CN"/>
        </w:rPr>
        <w:t>t</w:t>
      </w:r>
      <w:r w:rsidRPr="00DC2F1A">
        <w:rPr>
          <w:rFonts w:eastAsiaTheme="minorEastAsia"/>
          <w:b/>
          <w:bCs/>
          <w:i/>
          <w:iCs/>
          <w:sz w:val="21"/>
          <w:szCs w:val="21"/>
          <w:lang w:eastAsia="zh-CN"/>
        </w:rPr>
        <w:t>he time location of each of one or two UL muting symbols is semi-statically configured and cannot be dynamically indicated</w:t>
      </w:r>
      <w:r w:rsidRPr="00A7572D">
        <w:rPr>
          <w:rFonts w:eastAsiaTheme="minorEastAsia"/>
          <w:b/>
          <w:bCs/>
          <w:i/>
          <w:iCs/>
          <w:sz w:val="21"/>
          <w:szCs w:val="21"/>
          <w:lang w:eastAsia="zh-CN"/>
        </w:rPr>
        <w:t>.</w:t>
      </w:r>
    </w:p>
    <w:p w14:paraId="1548AAF9" w14:textId="77777777" w:rsidR="001D608C" w:rsidRDefault="001D608C" w:rsidP="001D608C">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reporting, periodic CLI reporting should be supported</w:t>
      </w:r>
      <w:r w:rsidRPr="00A97D0F">
        <w:rPr>
          <w:rFonts w:eastAsia="宋体" w:cs="Arial"/>
          <w:b/>
          <w:i/>
          <w:iCs/>
          <w:sz w:val="21"/>
          <w:szCs w:val="21"/>
          <w:lang w:eastAsia="zh-CN"/>
        </w:rPr>
        <w:t>.</w:t>
      </w:r>
    </w:p>
    <w:p w14:paraId="42FE64F6" w14:textId="77777777" w:rsidR="001D608C" w:rsidRDefault="001D608C" w:rsidP="001D608C">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5</w:t>
      </w:r>
      <w:r w:rsidRPr="00A97D0F">
        <w:rPr>
          <w:rFonts w:eastAsia="宋体" w:cs="Arial"/>
          <w:b/>
          <w:i/>
          <w:iCs/>
          <w:sz w:val="21"/>
          <w:szCs w:val="21"/>
          <w:lang w:eastAsia="zh-CN"/>
        </w:rPr>
        <w:t xml:space="preserve">: </w:t>
      </w:r>
      <w:r w:rsidRPr="001D608C">
        <w:rPr>
          <w:rFonts w:eastAsia="宋体" w:cs="Arial" w:hint="eastAsia"/>
          <w:b/>
          <w:i/>
          <w:iCs/>
          <w:sz w:val="21"/>
          <w:szCs w:val="21"/>
          <w:lang w:eastAsia="zh-CN"/>
        </w:rPr>
        <w:t>F</w:t>
      </w:r>
      <w:r w:rsidRPr="001D608C">
        <w:rPr>
          <w:rFonts w:eastAsia="宋体" w:cs="Arial"/>
          <w:b/>
          <w:i/>
          <w:iCs/>
          <w:sz w:val="21"/>
          <w:szCs w:val="21"/>
          <w:lang w:eastAsia="zh-CN"/>
        </w:rPr>
        <w:t>or aperiodic SRS-RSRP reporting using aperiodic SRS-RSRP measurement resource set</w:t>
      </w:r>
      <w:r>
        <w:rPr>
          <w:rFonts w:eastAsia="宋体" w:cs="Arial"/>
          <w:b/>
          <w:i/>
          <w:iCs/>
          <w:sz w:val="21"/>
          <w:szCs w:val="21"/>
          <w:lang w:eastAsia="zh-CN"/>
        </w:rPr>
        <w:t>, both legacy SRS resource set for L3 UE-to-UE CLI handling and legacy available slot offset list for aperiodic SRS resource can be reused</w:t>
      </w:r>
      <w:r w:rsidRPr="00A97D0F">
        <w:rPr>
          <w:rFonts w:eastAsia="宋体" w:cs="Arial"/>
          <w:b/>
          <w:i/>
          <w:iCs/>
          <w:sz w:val="21"/>
          <w:szCs w:val="21"/>
          <w:lang w:eastAsia="zh-CN"/>
        </w:rPr>
        <w:t>.</w:t>
      </w:r>
    </w:p>
    <w:p w14:paraId="12B08A68" w14:textId="77777777" w:rsidR="001D608C" w:rsidRDefault="001D608C" w:rsidP="001D608C">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6</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L1 based UE-to-UE CLI measurement and reporting, 7-bit UCI can be used to report measurement results for SRS-RSRP resource and CLI-RSSI resource respectively.</w:t>
      </w:r>
    </w:p>
    <w:p w14:paraId="19BA7BAB" w14:textId="77777777" w:rsidR="001D608C" w:rsidRDefault="001D608C" w:rsidP="001D608C">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CLI-RSSI, a 7-bit value in the range [-100, -25] dBm </w:t>
      </w:r>
      <w:proofErr w:type="spellStart"/>
      <w:r>
        <w:rPr>
          <w:rFonts w:eastAsia="宋体" w:cs="Arial"/>
          <w:b/>
          <w:i/>
          <w:iCs/>
          <w:sz w:val="21"/>
          <w:szCs w:val="21"/>
          <w:lang w:eastAsia="zh-CN"/>
        </w:rPr>
        <w:t>wth</w:t>
      </w:r>
      <w:proofErr w:type="spellEnd"/>
      <w:r>
        <w:rPr>
          <w:rFonts w:eastAsia="宋体" w:cs="Arial"/>
          <w:b/>
          <w:i/>
          <w:iCs/>
          <w:sz w:val="21"/>
          <w:szCs w:val="21"/>
          <w:lang w:eastAsia="zh-CN"/>
        </w:rPr>
        <w:t xml:space="preserve"> 1 dB step size can be starting point.</w:t>
      </w:r>
    </w:p>
    <w:p w14:paraId="22271854" w14:textId="50DD13C0" w:rsidR="001D608C" w:rsidRDefault="001D608C" w:rsidP="001D608C">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SRS-RSRP, a 7-bit value in the range [-140, -44] dBm with 1 dB step size can be starting point.</w:t>
      </w:r>
    </w:p>
    <w:p w14:paraId="60ED5516" w14:textId="77777777" w:rsidR="001D608C" w:rsidRDefault="001D608C" w:rsidP="001D608C">
      <w:pPr>
        <w:overflowPunct/>
        <w:autoSpaceDE/>
        <w:autoSpaceDN/>
        <w:adjustRightInd/>
        <w:spacing w:before="0" w:afterLines="50" w:after="120" w:line="240" w:lineRule="auto"/>
        <w:jc w:val="left"/>
        <w:textAlignment w:val="auto"/>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7</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can be considered as starting point.</w:t>
      </w:r>
    </w:p>
    <w:p w14:paraId="0BE61ED0" w14:textId="77777777" w:rsidR="001D608C" w:rsidRPr="00162015" w:rsidRDefault="001D608C" w:rsidP="001D608C">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CRI and SSBRI is replaced with SRS-RSRP resource index or CLI-RSSI resource index.</w:t>
      </w:r>
    </w:p>
    <w:p w14:paraId="1638C1AB" w14:textId="77777777" w:rsidR="001D608C" w:rsidRPr="00162015" w:rsidRDefault="001D608C" w:rsidP="001D608C">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Capability index is crossed out in the table.</w:t>
      </w:r>
    </w:p>
    <w:p w14:paraId="1A6A8820" w14:textId="77777777" w:rsidR="001D608C" w:rsidRDefault="001D608C" w:rsidP="001D608C">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RSRP is added in the table if the CSI report is associated with CLI-</w:t>
      </w:r>
      <w:r>
        <w:rPr>
          <w:rFonts w:ascii="Times New Roman" w:eastAsia="宋体" w:hAnsi="Times New Roman" w:cs="Arial"/>
          <w:b/>
          <w:i/>
          <w:iCs/>
          <w:sz w:val="21"/>
          <w:szCs w:val="21"/>
          <w:lang w:val="en-GB" w:eastAsia="zh-CN"/>
        </w:rPr>
        <w:t>SRS</w:t>
      </w:r>
      <w:r w:rsidRPr="00162015">
        <w:rPr>
          <w:rFonts w:ascii="Times New Roman" w:eastAsia="宋体" w:hAnsi="Times New Roman" w:cs="Arial"/>
          <w:b/>
          <w:i/>
          <w:iCs/>
          <w:sz w:val="21"/>
          <w:szCs w:val="21"/>
          <w:lang w:val="en-GB" w:eastAsia="zh-CN"/>
        </w:rPr>
        <w:t xml:space="preserve"> resource.</w:t>
      </w:r>
    </w:p>
    <w:p w14:paraId="03F506A6" w14:textId="77777777" w:rsidR="001D608C" w:rsidRDefault="001D608C" w:rsidP="001D608C">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the number of entries.</w:t>
      </w:r>
    </w:p>
    <w:p w14:paraId="6A0CCBAB" w14:textId="77777777" w:rsidR="001D608C" w:rsidRPr="00162015" w:rsidRDefault="001D608C" w:rsidP="001D608C">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whether differential RSRP is needed or not.</w:t>
      </w:r>
    </w:p>
    <w:p w14:paraId="2B029F46" w14:textId="77777777" w:rsidR="001D608C" w:rsidRDefault="001D608C" w:rsidP="00355DA2">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8</w:t>
      </w:r>
      <w:r w:rsidRPr="00C27818">
        <w:rPr>
          <w:rFonts w:eastAsia="宋体" w:cs="Arial"/>
          <w:b/>
          <w:i/>
          <w:iCs/>
          <w:sz w:val="21"/>
          <w:szCs w:val="21"/>
          <w:lang w:eastAsia="zh-CN"/>
        </w:rPr>
        <w:t xml:space="preserve">:  </w:t>
      </w:r>
      <w:r>
        <w:rPr>
          <w:rFonts w:eastAsia="宋体" w:cs="Arial"/>
          <w:b/>
          <w:i/>
          <w:iCs/>
          <w:sz w:val="21"/>
          <w:szCs w:val="21"/>
          <w:lang w:eastAsia="zh-CN"/>
        </w:rPr>
        <w:t>S</w:t>
      </w:r>
      <w:r w:rsidRPr="00C27818">
        <w:rPr>
          <w:rFonts w:eastAsia="宋体" w:cs="Arial"/>
          <w:b/>
          <w:i/>
          <w:iCs/>
          <w:sz w:val="21"/>
          <w:szCs w:val="21"/>
          <w:lang w:eastAsia="zh-CN"/>
        </w:rPr>
        <w:t xml:space="preserve">ubband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UE-to-UE CLI mitigation.</w:t>
      </w:r>
    </w:p>
    <w:p w14:paraId="38552216" w14:textId="77777777" w:rsidR="001D608C" w:rsidRDefault="001D608C" w:rsidP="001D608C">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9</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inter-subband CLI measurement</w:t>
      </w:r>
      <w:r>
        <w:rPr>
          <w:rFonts w:eastAsia="宋体" w:cs="Arial"/>
          <w:b/>
          <w:i/>
          <w:iCs/>
          <w:sz w:val="21"/>
          <w:szCs w:val="21"/>
          <w:lang w:eastAsia="zh-CN"/>
        </w:rPr>
        <w:t xml:space="preserve">, the following </w:t>
      </w:r>
      <w:r>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350982AE" w14:textId="77777777" w:rsidR="001D608C" w:rsidRPr="00C4170E" w:rsidRDefault="001D608C" w:rsidP="001D608C">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Method#1: victim UE measures RSSI within DL subband</w:t>
      </w:r>
    </w:p>
    <w:p w14:paraId="48E71B23" w14:textId="77777777" w:rsidR="001D608C" w:rsidRPr="00C4170E" w:rsidRDefault="001D608C" w:rsidP="001D608C">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Method#2: victim UE measures RSRP of aggressor UE within UL subband</w:t>
      </w:r>
    </w:p>
    <w:p w14:paraId="6508E3F5" w14:textId="77777777" w:rsidR="001D608C" w:rsidRDefault="001D608C" w:rsidP="001D608C">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subband </w:t>
      </w:r>
    </w:p>
    <w:p w14:paraId="3EDA01BC" w14:textId="77777777" w:rsidR="006A18A0" w:rsidRPr="001D608C" w:rsidRDefault="006A18A0"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10" w:name="_Ref506568004"/>
    </w:p>
    <w:p w14:paraId="104FF2AB" w14:textId="7C2C15E7" w:rsidR="006A7549" w:rsidRDefault="006A7549"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1" w:name="_Ref159245560"/>
      <w:bookmarkStart w:id="12" w:name="_Ref131692652"/>
      <w:bookmarkStart w:id="13" w:name="_Hlk131423688"/>
      <w:bookmarkEnd w:id="10"/>
      <w:r>
        <w:rPr>
          <w:rFonts w:ascii="Times New Roman" w:eastAsia="宋体" w:hAnsi="Times New Roman" w:hint="eastAsia"/>
          <w:sz w:val="21"/>
          <w:szCs w:val="21"/>
          <w:lang w:eastAsia="zh-CN"/>
        </w:rPr>
        <w:t>R</w:t>
      </w:r>
      <w:r>
        <w:rPr>
          <w:rFonts w:ascii="Times New Roman" w:eastAsia="宋体" w:hAnsi="Times New Roman"/>
          <w:sz w:val="21"/>
          <w:szCs w:val="21"/>
          <w:lang w:eastAsia="zh-CN"/>
        </w:rPr>
        <w:t>AN1#118</w:t>
      </w:r>
      <w:r w:rsidR="001D608C">
        <w:rPr>
          <w:rFonts w:ascii="Times New Roman" w:eastAsia="宋体" w:hAnsi="Times New Roman"/>
          <w:sz w:val="21"/>
          <w:szCs w:val="21"/>
          <w:lang w:eastAsia="zh-CN"/>
        </w:rPr>
        <w:t>bis</w:t>
      </w:r>
      <w:r>
        <w:rPr>
          <w:rFonts w:ascii="Times New Roman" w:eastAsia="宋体" w:hAnsi="Times New Roman"/>
          <w:sz w:val="21"/>
          <w:szCs w:val="21"/>
          <w:lang w:eastAsia="zh-CN"/>
        </w:rPr>
        <w:t xml:space="preserve"> </w:t>
      </w:r>
      <w:r>
        <w:rPr>
          <w:rFonts w:ascii="Times New Roman" w:eastAsia="宋体" w:hAnsi="Times New Roman" w:hint="eastAsia"/>
          <w:sz w:val="21"/>
          <w:szCs w:val="21"/>
          <w:lang w:eastAsia="zh-CN"/>
        </w:rPr>
        <w:t>meeting</w:t>
      </w:r>
      <w:r>
        <w:rPr>
          <w:rFonts w:ascii="Times New Roman" w:eastAsia="宋体" w:hAnsi="Times New Roman"/>
          <w:sz w:val="21"/>
          <w:szCs w:val="21"/>
          <w:lang w:eastAsia="zh-CN"/>
        </w:rPr>
        <w:t xml:space="preserve"> chairman notes</w:t>
      </w:r>
    </w:p>
    <w:p w14:paraId="776689C0" w14:textId="3FBB5245" w:rsidR="00197F40" w:rsidRPr="0010169D" w:rsidRDefault="0010169D"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sidRPr="0010169D">
        <w:rPr>
          <w:rFonts w:ascii="Times New Roman" w:eastAsia="宋体" w:hAnsi="Times New Roman"/>
          <w:sz w:val="21"/>
          <w:szCs w:val="21"/>
          <w:lang w:eastAsia="zh-CN"/>
        </w:rPr>
        <w:t>RP-241614</w:t>
      </w:r>
      <w:r>
        <w:rPr>
          <w:rFonts w:ascii="Times New Roman" w:eastAsia="宋体" w:hAnsi="Times New Roman"/>
          <w:sz w:val="21"/>
          <w:szCs w:val="21"/>
          <w:lang w:eastAsia="zh-CN"/>
        </w:rPr>
        <w:t xml:space="preserve">, </w:t>
      </w:r>
      <w:r w:rsidR="004E4A71" w:rsidRPr="004E4A71">
        <w:rPr>
          <w:rFonts w:ascii="Times New Roman" w:eastAsia="宋体" w:hAnsi="Times New Roman"/>
          <w:sz w:val="21"/>
          <w:szCs w:val="21"/>
          <w:lang w:eastAsia="zh-CN"/>
        </w:rPr>
        <w:t>Revised WID: Evolution of NR duplex operation: Sub-band full duplex (SBFD)</w:t>
      </w:r>
      <w:bookmarkEnd w:id="11"/>
    </w:p>
    <w:bookmarkEnd w:id="12"/>
    <w:bookmarkEnd w:id="13"/>
    <w:p w14:paraId="46D3AAA6" w14:textId="00D8DEFE" w:rsidR="00937EF0" w:rsidRPr="009C7AA2" w:rsidRDefault="00937EF0" w:rsidP="002B0315">
      <w:pPr>
        <w:pStyle w:val="af5"/>
        <w:ind w:left="420"/>
        <w:rPr>
          <w:rFonts w:ascii="Times New Roman" w:eastAsiaTheme="minorEastAsia" w:hAnsi="Times New Roman"/>
          <w:sz w:val="21"/>
          <w:szCs w:val="21"/>
          <w:lang w:eastAsia="zh-CN"/>
        </w:rPr>
      </w:pPr>
    </w:p>
    <w:sectPr w:rsidR="00937EF0" w:rsidRPr="009C7AA2" w:rsidSect="00180060">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DC21" w14:textId="77777777" w:rsidR="00E16E37" w:rsidRDefault="00E16E37" w:rsidP="00451561">
      <w:r>
        <w:separator/>
      </w:r>
    </w:p>
    <w:p w14:paraId="67599A87" w14:textId="77777777" w:rsidR="00E16E37" w:rsidRDefault="00E16E37" w:rsidP="00451561"/>
  </w:endnote>
  <w:endnote w:type="continuationSeparator" w:id="0">
    <w:p w14:paraId="159DAB15" w14:textId="77777777" w:rsidR="00E16E37" w:rsidRDefault="00E16E37" w:rsidP="00451561">
      <w:r>
        <w:continuationSeparator/>
      </w:r>
    </w:p>
    <w:p w14:paraId="5CB8F39C" w14:textId="77777777" w:rsidR="00E16E37" w:rsidRDefault="00E16E3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023EF" w14:textId="77777777" w:rsidR="00E16E37" w:rsidRDefault="00E16E37" w:rsidP="00451561">
      <w:r>
        <w:separator/>
      </w:r>
    </w:p>
    <w:p w14:paraId="691F3B73" w14:textId="77777777" w:rsidR="00E16E37" w:rsidRDefault="00E16E37" w:rsidP="00451561"/>
  </w:footnote>
  <w:footnote w:type="continuationSeparator" w:id="0">
    <w:p w14:paraId="0A21D494" w14:textId="77777777" w:rsidR="00E16E37" w:rsidRDefault="00E16E37" w:rsidP="00451561">
      <w:r>
        <w:continuationSeparator/>
      </w:r>
    </w:p>
    <w:p w14:paraId="4EE4F8B9" w14:textId="77777777" w:rsidR="00E16E37" w:rsidRDefault="00E16E37"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18C4"/>
    <w:multiLevelType w:val="hybridMultilevel"/>
    <w:tmpl w:val="AACCE46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42674"/>
    <w:multiLevelType w:val="hybridMultilevel"/>
    <w:tmpl w:val="EA9E6BE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7E07CB8"/>
    <w:multiLevelType w:val="hybridMultilevel"/>
    <w:tmpl w:val="D1B81F1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03313C"/>
    <w:multiLevelType w:val="multilevel"/>
    <w:tmpl w:val="C21065B0"/>
    <w:numStyleLink w:val="3GPPListofBullets"/>
  </w:abstractNum>
  <w:abstractNum w:abstractNumId="2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16"/>
  </w:num>
  <w:num w:numId="4">
    <w:abstractNumId w:val="28"/>
  </w:num>
  <w:num w:numId="5">
    <w:abstractNumId w:val="13"/>
  </w:num>
  <w:num w:numId="6">
    <w:abstractNumId w:val="3"/>
  </w:num>
  <w:num w:numId="7">
    <w:abstractNumId w:val="9"/>
  </w:num>
  <w:num w:numId="8">
    <w:abstractNumId w:val="18"/>
  </w:num>
  <w:num w:numId="9">
    <w:abstractNumId w:val="23"/>
  </w:num>
  <w:num w:numId="10">
    <w:abstractNumId w:val="24"/>
  </w:num>
  <w:num w:numId="11">
    <w:abstractNumId w:val="25"/>
  </w:num>
  <w:num w:numId="12">
    <w:abstractNumId w:val="7"/>
  </w:num>
  <w:num w:numId="13">
    <w:abstractNumId w:val="1"/>
  </w:num>
  <w:num w:numId="14">
    <w:abstractNumId w:val="30"/>
  </w:num>
  <w:num w:numId="15">
    <w:abstractNumId w:val="27"/>
  </w:num>
  <w:num w:numId="16">
    <w:abstractNumId w:val="14"/>
  </w:num>
  <w:num w:numId="17">
    <w:abstractNumId w:val="8"/>
  </w:num>
  <w:num w:numId="18">
    <w:abstractNumId w:val="6"/>
  </w:num>
  <w:num w:numId="19">
    <w:abstractNumId w:val="5"/>
  </w:num>
  <w:num w:numId="20">
    <w:abstractNumId w:val="19"/>
  </w:num>
  <w:num w:numId="21">
    <w:abstractNumId w:val="2"/>
  </w:num>
  <w:num w:numId="22">
    <w:abstractNumId w:val="10"/>
  </w:num>
  <w:num w:numId="23">
    <w:abstractNumId w:val="17"/>
  </w:num>
  <w:num w:numId="24">
    <w:abstractNumId w:val="31"/>
  </w:num>
  <w:num w:numId="25">
    <w:abstractNumId w:val="21"/>
  </w:num>
  <w:num w:numId="26">
    <w:abstractNumId w:val="22"/>
  </w:num>
  <w:num w:numId="27">
    <w:abstractNumId w:val="12"/>
  </w:num>
  <w:num w:numId="28">
    <w:abstractNumId w:val="20"/>
  </w:num>
  <w:num w:numId="29">
    <w:abstractNumId w:val="29"/>
  </w:num>
  <w:num w:numId="30">
    <w:abstractNumId w:val="4"/>
  </w:num>
  <w:num w:numId="31">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620"/>
    <w:rsid w:val="0006263A"/>
    <w:rsid w:val="00062919"/>
    <w:rsid w:val="000629E3"/>
    <w:rsid w:val="00062A3A"/>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8C9"/>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0C51"/>
    <w:rsid w:val="000F1034"/>
    <w:rsid w:val="000F13C4"/>
    <w:rsid w:val="000F13D7"/>
    <w:rsid w:val="000F1523"/>
    <w:rsid w:val="000F1696"/>
    <w:rsid w:val="000F16E9"/>
    <w:rsid w:val="000F17E4"/>
    <w:rsid w:val="000F1B0F"/>
    <w:rsid w:val="000F1B95"/>
    <w:rsid w:val="000F1CF3"/>
    <w:rsid w:val="000F203A"/>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9D"/>
    <w:rsid w:val="00232FF5"/>
    <w:rsid w:val="00233301"/>
    <w:rsid w:val="0023361E"/>
    <w:rsid w:val="00233B04"/>
    <w:rsid w:val="00233B71"/>
    <w:rsid w:val="00233BAD"/>
    <w:rsid w:val="00233EAE"/>
    <w:rsid w:val="00233EBA"/>
    <w:rsid w:val="00233FD8"/>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DF1"/>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306D"/>
    <w:rsid w:val="002E3261"/>
    <w:rsid w:val="002E3419"/>
    <w:rsid w:val="002E34BF"/>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3791E"/>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42E"/>
    <w:rsid w:val="005C69C5"/>
    <w:rsid w:val="005C69F7"/>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2"/>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F14"/>
    <w:rsid w:val="007C3F3E"/>
    <w:rsid w:val="007C3F7F"/>
    <w:rsid w:val="007C4200"/>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905"/>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985"/>
    <w:rsid w:val="00810A89"/>
    <w:rsid w:val="00810B52"/>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B5B"/>
    <w:rsid w:val="00836EB3"/>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6E9F"/>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26"/>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8B"/>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A46"/>
    <w:rsid w:val="00BF1B36"/>
    <w:rsid w:val="00BF214D"/>
    <w:rsid w:val="00BF220D"/>
    <w:rsid w:val="00BF2372"/>
    <w:rsid w:val="00BF24F1"/>
    <w:rsid w:val="00BF2817"/>
    <w:rsid w:val="00BF2A39"/>
    <w:rsid w:val="00BF2DF5"/>
    <w:rsid w:val="00BF2F3D"/>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9B1"/>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 w:type="paragraph" w:customStyle="1" w:styleId="Doc-text2">
    <w:name w:val="Doc-text2"/>
    <w:basedOn w:val="a"/>
    <w:link w:val="Doc-text2Char"/>
    <w:qFormat/>
    <w:rsid w:val="00CB7759"/>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CB775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3677</Words>
  <Characters>20964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cp:revision>
  <cp:lastPrinted>2016-05-08T02:33:00Z</cp:lastPrinted>
  <dcterms:created xsi:type="dcterms:W3CDTF">2024-11-08T12:36:00Z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ies>
</file>